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415DC">
      <w:pPr>
        <w:spacing w:after="312" w:afterLines="100"/>
        <w:jc w:val="both"/>
        <w:rPr>
          <w:rFonts w:hint="eastAsia" w:ascii="黑体" w:hAnsi="黑体" w:eastAsia="黑体"/>
          <w:sz w:val="32"/>
          <w:szCs w:val="32"/>
        </w:rPr>
      </w:pPr>
      <w:bookmarkStart w:id="0" w:name="_Hlk199320715"/>
      <w:r>
        <w:rPr>
          <w:rFonts w:hint="eastAsia" w:ascii="黑体" w:hAnsi="黑体" w:eastAsia="黑体"/>
          <w:sz w:val="32"/>
          <w:szCs w:val="32"/>
        </w:rPr>
        <w:t>附件</w:t>
      </w:r>
    </w:p>
    <w:p w14:paraId="0B0B53BA">
      <w:pPr>
        <w:spacing w:after="312" w:afterLines="100" w:line="560" w:lineRule="exact"/>
        <w:jc w:val="center"/>
        <w:rPr>
          <w:rFonts w:ascii="方正小标宋简体" w:eastAsia="方正小标宋简体"/>
          <w:sz w:val="44"/>
          <w:szCs w:val="44"/>
        </w:rPr>
      </w:pPr>
      <w:r>
        <w:rPr>
          <w:rFonts w:ascii="方正小标宋简体" w:eastAsia="方正小标宋简体"/>
          <w:sz w:val="44"/>
          <w:szCs w:val="44"/>
        </w:rPr>
        <w:t>中国</w:t>
      </w:r>
      <w:bookmarkStart w:id="1" w:name="_GoBack"/>
      <w:bookmarkEnd w:id="1"/>
      <w:r>
        <w:rPr>
          <w:rFonts w:ascii="方正小标宋简体" w:eastAsia="方正小标宋简体"/>
          <w:sz w:val="44"/>
          <w:szCs w:val="44"/>
        </w:rPr>
        <w:t>贸促会商业行业委员会首届文创产品标准化技术委员会增补委员名单</w:t>
      </w:r>
      <w:bookmarkEnd w:id="0"/>
    </w:p>
    <w:tbl>
      <w:tblPr>
        <w:tblStyle w:val="10"/>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842"/>
        <w:gridCol w:w="1276"/>
        <w:gridCol w:w="6095"/>
      </w:tblGrid>
      <w:tr w14:paraId="1BB56498">
        <w:trPr>
          <w:trHeight w:val="20" w:hRule="atLeast"/>
          <w:jc w:val="center"/>
        </w:trPr>
        <w:tc>
          <w:tcPr>
            <w:tcW w:w="988" w:type="dxa"/>
            <w:vAlign w:val="center"/>
          </w:tcPr>
          <w:p w14:paraId="7BA14D02">
            <w:pPr>
              <w:spacing w:line="580" w:lineRule="exact"/>
              <w:jc w:val="center"/>
              <w:rPr>
                <w:rFonts w:hint="eastAsia" w:ascii="楷体" w:hAnsi="楷体" w:eastAsia="楷体"/>
                <w:kern w:val="2"/>
                <w:sz w:val="32"/>
                <w:szCs w:val="32"/>
              </w:rPr>
            </w:pPr>
            <w:r>
              <w:rPr>
                <w:rFonts w:hint="eastAsia" w:ascii="楷体" w:hAnsi="楷体" w:eastAsia="楷体"/>
                <w:kern w:val="2"/>
                <w:sz w:val="32"/>
                <w:szCs w:val="32"/>
              </w:rPr>
              <w:t>序号</w:t>
            </w:r>
          </w:p>
        </w:tc>
        <w:tc>
          <w:tcPr>
            <w:tcW w:w="1842" w:type="dxa"/>
            <w:vAlign w:val="center"/>
          </w:tcPr>
          <w:p w14:paraId="761442DB">
            <w:pPr>
              <w:spacing w:line="580" w:lineRule="exact"/>
              <w:jc w:val="center"/>
              <w:rPr>
                <w:rFonts w:hint="eastAsia" w:ascii="楷体" w:hAnsi="楷体" w:eastAsia="楷体"/>
                <w:kern w:val="2"/>
                <w:sz w:val="32"/>
                <w:szCs w:val="32"/>
              </w:rPr>
            </w:pPr>
            <w:r>
              <w:rPr>
                <w:rFonts w:hint="eastAsia" w:ascii="楷体" w:hAnsi="楷体" w:eastAsia="楷体"/>
                <w:kern w:val="2"/>
                <w:sz w:val="32"/>
                <w:szCs w:val="32"/>
              </w:rPr>
              <w:t>委员会职务</w:t>
            </w:r>
          </w:p>
        </w:tc>
        <w:tc>
          <w:tcPr>
            <w:tcW w:w="1276" w:type="dxa"/>
            <w:vAlign w:val="center"/>
          </w:tcPr>
          <w:p w14:paraId="0255B297">
            <w:pPr>
              <w:spacing w:line="580" w:lineRule="exact"/>
              <w:jc w:val="center"/>
              <w:rPr>
                <w:rFonts w:hint="eastAsia" w:ascii="楷体" w:hAnsi="楷体" w:eastAsia="楷体"/>
                <w:kern w:val="2"/>
                <w:sz w:val="32"/>
                <w:szCs w:val="32"/>
              </w:rPr>
            </w:pPr>
            <w:r>
              <w:rPr>
                <w:rFonts w:hint="eastAsia" w:ascii="楷体" w:hAnsi="楷体" w:eastAsia="楷体"/>
                <w:kern w:val="2"/>
                <w:sz w:val="32"/>
                <w:szCs w:val="32"/>
              </w:rPr>
              <w:t>姓名</w:t>
            </w:r>
          </w:p>
        </w:tc>
        <w:tc>
          <w:tcPr>
            <w:tcW w:w="6095" w:type="dxa"/>
            <w:vAlign w:val="center"/>
          </w:tcPr>
          <w:p w14:paraId="2CB0F50B">
            <w:pPr>
              <w:spacing w:line="580" w:lineRule="exact"/>
              <w:jc w:val="center"/>
              <w:rPr>
                <w:rFonts w:hint="eastAsia" w:ascii="楷体" w:hAnsi="楷体" w:eastAsia="楷体"/>
                <w:kern w:val="2"/>
                <w:sz w:val="32"/>
                <w:szCs w:val="32"/>
              </w:rPr>
            </w:pPr>
            <w:r>
              <w:rPr>
                <w:rFonts w:hint="eastAsia" w:ascii="楷体" w:hAnsi="楷体" w:eastAsia="楷体"/>
                <w:kern w:val="2"/>
                <w:sz w:val="32"/>
                <w:szCs w:val="32"/>
              </w:rPr>
              <w:t>工作单位</w:t>
            </w:r>
          </w:p>
        </w:tc>
      </w:tr>
      <w:tr w14:paraId="0ABF38AF">
        <w:trPr>
          <w:trHeight w:val="20" w:hRule="atLeast"/>
          <w:jc w:val="center"/>
        </w:trPr>
        <w:tc>
          <w:tcPr>
            <w:tcW w:w="988" w:type="dxa"/>
            <w:vAlign w:val="center"/>
          </w:tcPr>
          <w:p w14:paraId="18E0CB2D">
            <w:pPr>
              <w:spacing w:line="580" w:lineRule="exact"/>
              <w:jc w:val="center"/>
              <w:rPr>
                <w:rFonts w:ascii="仿宋_GB2312" w:eastAsia="仿宋_GB2312"/>
                <w:kern w:val="2"/>
                <w:sz w:val="32"/>
                <w:szCs w:val="32"/>
              </w:rPr>
            </w:pPr>
            <w:r>
              <w:rPr>
                <w:rFonts w:hint="eastAsia" w:ascii="仿宋_GB2312" w:eastAsia="仿宋_GB2312"/>
                <w:kern w:val="2"/>
                <w:sz w:val="32"/>
                <w:szCs w:val="32"/>
              </w:rPr>
              <w:t>1</w:t>
            </w:r>
          </w:p>
        </w:tc>
        <w:tc>
          <w:tcPr>
            <w:tcW w:w="1842" w:type="dxa"/>
            <w:vAlign w:val="center"/>
          </w:tcPr>
          <w:p w14:paraId="02DF3A6B">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tcBorders>
              <w:top w:val="single" w:color="auto" w:sz="4" w:space="0"/>
              <w:left w:val="single" w:color="auto" w:sz="4" w:space="0"/>
              <w:bottom w:val="single" w:color="auto" w:sz="4" w:space="0"/>
              <w:right w:val="single" w:color="auto" w:sz="4" w:space="0"/>
            </w:tcBorders>
            <w:vAlign w:val="center"/>
          </w:tcPr>
          <w:p w14:paraId="48D0CFC5">
            <w:pPr>
              <w:spacing w:line="580" w:lineRule="exact"/>
              <w:jc w:val="center"/>
              <w:rPr>
                <w:rFonts w:ascii="仿宋_GB2312" w:eastAsia="仿宋_GB2312"/>
                <w:kern w:val="2"/>
                <w:sz w:val="32"/>
                <w:szCs w:val="32"/>
              </w:rPr>
            </w:pPr>
            <w:r>
              <w:rPr>
                <w:rFonts w:hint="eastAsia" w:ascii="仿宋_GB2312" w:eastAsia="仿宋_GB2312"/>
                <w:kern w:val="2"/>
                <w:sz w:val="32"/>
                <w:szCs w:val="32"/>
              </w:rPr>
              <w:t>周峰</w:t>
            </w:r>
          </w:p>
        </w:tc>
        <w:tc>
          <w:tcPr>
            <w:tcW w:w="6095" w:type="dxa"/>
            <w:tcBorders>
              <w:top w:val="single" w:color="auto" w:sz="4" w:space="0"/>
              <w:left w:val="single" w:color="auto" w:sz="4" w:space="0"/>
              <w:bottom w:val="single" w:color="auto" w:sz="4" w:space="0"/>
              <w:right w:val="single" w:color="auto" w:sz="4" w:space="0"/>
            </w:tcBorders>
            <w:vAlign w:val="center"/>
          </w:tcPr>
          <w:p w14:paraId="0DBF9B8D">
            <w:pPr>
              <w:spacing w:line="580" w:lineRule="exact"/>
              <w:jc w:val="center"/>
              <w:rPr>
                <w:rFonts w:ascii="仿宋_GB2312" w:eastAsia="仿宋_GB2312"/>
                <w:kern w:val="2"/>
                <w:sz w:val="32"/>
                <w:szCs w:val="32"/>
              </w:rPr>
            </w:pPr>
            <w:r>
              <w:rPr>
                <w:rFonts w:hint="eastAsia" w:ascii="仿宋_GB2312" w:eastAsia="仿宋_GB2312"/>
                <w:kern w:val="2"/>
                <w:sz w:val="32"/>
                <w:szCs w:val="32"/>
              </w:rPr>
              <w:t>中国美术学院视觉传播学院</w:t>
            </w:r>
          </w:p>
        </w:tc>
      </w:tr>
      <w:tr w14:paraId="150AA387">
        <w:trPr>
          <w:trHeight w:val="20" w:hRule="atLeast"/>
          <w:jc w:val="center"/>
        </w:trPr>
        <w:tc>
          <w:tcPr>
            <w:tcW w:w="988" w:type="dxa"/>
            <w:vAlign w:val="center"/>
          </w:tcPr>
          <w:p w14:paraId="64EE377C">
            <w:pPr>
              <w:spacing w:line="580" w:lineRule="exact"/>
              <w:jc w:val="center"/>
              <w:rPr>
                <w:rFonts w:ascii="仿宋_GB2312" w:eastAsia="仿宋_GB2312"/>
                <w:kern w:val="2"/>
                <w:sz w:val="32"/>
                <w:szCs w:val="32"/>
              </w:rPr>
            </w:pPr>
            <w:r>
              <w:rPr>
                <w:rFonts w:hint="eastAsia" w:ascii="仿宋_GB2312" w:eastAsia="仿宋_GB2312"/>
                <w:kern w:val="2"/>
                <w:sz w:val="32"/>
                <w:szCs w:val="32"/>
              </w:rPr>
              <w:t>2</w:t>
            </w:r>
          </w:p>
        </w:tc>
        <w:tc>
          <w:tcPr>
            <w:tcW w:w="1842" w:type="dxa"/>
            <w:vAlign w:val="center"/>
          </w:tcPr>
          <w:p w14:paraId="21D38CCE">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tcBorders>
              <w:top w:val="nil"/>
              <w:left w:val="single" w:color="auto" w:sz="4" w:space="0"/>
              <w:bottom w:val="single" w:color="auto" w:sz="4" w:space="0"/>
              <w:right w:val="single" w:color="auto" w:sz="4" w:space="0"/>
            </w:tcBorders>
            <w:vAlign w:val="center"/>
          </w:tcPr>
          <w:p w14:paraId="4BCD7EDF">
            <w:pPr>
              <w:spacing w:line="580" w:lineRule="exact"/>
              <w:jc w:val="center"/>
              <w:rPr>
                <w:rFonts w:ascii="仿宋_GB2312" w:eastAsia="仿宋_GB2312"/>
                <w:kern w:val="2"/>
                <w:sz w:val="32"/>
                <w:szCs w:val="32"/>
              </w:rPr>
            </w:pPr>
            <w:r>
              <w:rPr>
                <w:rFonts w:hint="eastAsia" w:ascii="仿宋_GB2312" w:eastAsia="仿宋_GB2312"/>
                <w:kern w:val="2"/>
                <w:sz w:val="32"/>
                <w:szCs w:val="32"/>
              </w:rPr>
              <w:t>卜希霆</w:t>
            </w:r>
          </w:p>
        </w:tc>
        <w:tc>
          <w:tcPr>
            <w:tcW w:w="6095" w:type="dxa"/>
            <w:tcBorders>
              <w:top w:val="nil"/>
              <w:left w:val="single" w:color="auto" w:sz="4" w:space="0"/>
              <w:bottom w:val="single" w:color="auto" w:sz="4" w:space="0"/>
              <w:right w:val="single" w:color="auto" w:sz="4" w:space="0"/>
            </w:tcBorders>
            <w:vAlign w:val="center"/>
          </w:tcPr>
          <w:p w14:paraId="25890828">
            <w:pPr>
              <w:spacing w:line="580" w:lineRule="exact"/>
              <w:jc w:val="center"/>
              <w:rPr>
                <w:rFonts w:ascii="仿宋_GB2312" w:eastAsia="仿宋_GB2312"/>
                <w:kern w:val="2"/>
                <w:sz w:val="32"/>
                <w:szCs w:val="32"/>
              </w:rPr>
            </w:pPr>
            <w:r>
              <w:rPr>
                <w:rFonts w:hint="eastAsia" w:ascii="仿宋_GB2312" w:eastAsia="仿宋_GB2312"/>
                <w:kern w:val="2"/>
                <w:sz w:val="32"/>
                <w:szCs w:val="32"/>
              </w:rPr>
              <w:t>中国传媒大学文化产业管理学院</w:t>
            </w:r>
          </w:p>
        </w:tc>
      </w:tr>
      <w:tr w14:paraId="01530610">
        <w:trPr>
          <w:trHeight w:val="20" w:hRule="atLeast"/>
          <w:jc w:val="center"/>
        </w:trPr>
        <w:tc>
          <w:tcPr>
            <w:tcW w:w="988" w:type="dxa"/>
            <w:vAlign w:val="center"/>
          </w:tcPr>
          <w:p w14:paraId="54301FF9">
            <w:pPr>
              <w:spacing w:line="580" w:lineRule="exact"/>
              <w:jc w:val="center"/>
              <w:rPr>
                <w:rFonts w:ascii="仿宋_GB2312" w:eastAsia="仿宋_GB2312"/>
                <w:kern w:val="2"/>
                <w:sz w:val="32"/>
                <w:szCs w:val="32"/>
              </w:rPr>
            </w:pPr>
            <w:r>
              <w:rPr>
                <w:rFonts w:hint="eastAsia" w:ascii="仿宋_GB2312" w:eastAsia="仿宋_GB2312"/>
                <w:kern w:val="2"/>
                <w:sz w:val="32"/>
                <w:szCs w:val="32"/>
              </w:rPr>
              <w:t>3</w:t>
            </w:r>
          </w:p>
        </w:tc>
        <w:tc>
          <w:tcPr>
            <w:tcW w:w="1842" w:type="dxa"/>
            <w:vAlign w:val="center"/>
          </w:tcPr>
          <w:p w14:paraId="55477A8F">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tcBorders>
              <w:top w:val="nil"/>
              <w:left w:val="single" w:color="auto" w:sz="4" w:space="0"/>
              <w:bottom w:val="single" w:color="auto" w:sz="4" w:space="0"/>
              <w:right w:val="single" w:color="auto" w:sz="4" w:space="0"/>
            </w:tcBorders>
            <w:vAlign w:val="center"/>
          </w:tcPr>
          <w:p w14:paraId="32359764">
            <w:pPr>
              <w:spacing w:line="580" w:lineRule="exact"/>
              <w:jc w:val="center"/>
              <w:rPr>
                <w:rFonts w:ascii="仿宋_GB2312" w:eastAsia="仿宋_GB2312"/>
                <w:kern w:val="2"/>
                <w:sz w:val="32"/>
                <w:szCs w:val="32"/>
              </w:rPr>
            </w:pPr>
            <w:r>
              <w:rPr>
                <w:rFonts w:hint="eastAsia" w:ascii="仿宋_GB2312" w:eastAsia="仿宋_GB2312"/>
                <w:kern w:val="2"/>
                <w:sz w:val="32"/>
                <w:szCs w:val="32"/>
              </w:rPr>
              <w:t>王羿</w:t>
            </w:r>
          </w:p>
        </w:tc>
        <w:tc>
          <w:tcPr>
            <w:tcW w:w="6095" w:type="dxa"/>
            <w:tcBorders>
              <w:top w:val="nil"/>
              <w:left w:val="single" w:color="auto" w:sz="4" w:space="0"/>
              <w:bottom w:val="single" w:color="auto" w:sz="4" w:space="0"/>
              <w:right w:val="single" w:color="auto" w:sz="4" w:space="0"/>
            </w:tcBorders>
            <w:vAlign w:val="center"/>
          </w:tcPr>
          <w:p w14:paraId="3B5D31FA">
            <w:pPr>
              <w:spacing w:line="580" w:lineRule="exact"/>
              <w:jc w:val="center"/>
              <w:rPr>
                <w:rFonts w:ascii="仿宋_GB2312" w:eastAsia="仿宋_GB2312"/>
                <w:kern w:val="2"/>
                <w:sz w:val="32"/>
                <w:szCs w:val="32"/>
              </w:rPr>
            </w:pPr>
            <w:r>
              <w:rPr>
                <w:rFonts w:hint="eastAsia" w:ascii="仿宋_GB2312" w:eastAsia="仿宋_GB2312"/>
                <w:kern w:val="2"/>
                <w:sz w:val="32"/>
                <w:szCs w:val="32"/>
              </w:rPr>
              <w:t>北京服装学院</w:t>
            </w:r>
          </w:p>
        </w:tc>
      </w:tr>
      <w:tr w14:paraId="053B3BF3">
        <w:trPr>
          <w:trHeight w:val="20" w:hRule="atLeast"/>
          <w:jc w:val="center"/>
        </w:trPr>
        <w:tc>
          <w:tcPr>
            <w:tcW w:w="988" w:type="dxa"/>
            <w:vAlign w:val="center"/>
          </w:tcPr>
          <w:p w14:paraId="691C36CD">
            <w:pPr>
              <w:spacing w:line="580" w:lineRule="exact"/>
              <w:jc w:val="center"/>
              <w:rPr>
                <w:rFonts w:ascii="仿宋_GB2312" w:eastAsia="仿宋_GB2312"/>
                <w:kern w:val="2"/>
                <w:sz w:val="32"/>
                <w:szCs w:val="32"/>
              </w:rPr>
            </w:pPr>
            <w:r>
              <w:rPr>
                <w:rFonts w:hint="eastAsia" w:ascii="仿宋_GB2312" w:eastAsia="仿宋_GB2312"/>
                <w:kern w:val="2"/>
                <w:sz w:val="32"/>
                <w:szCs w:val="32"/>
              </w:rPr>
              <w:t>4</w:t>
            </w:r>
          </w:p>
        </w:tc>
        <w:tc>
          <w:tcPr>
            <w:tcW w:w="1842" w:type="dxa"/>
            <w:vAlign w:val="center"/>
          </w:tcPr>
          <w:p w14:paraId="7A6F5001">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tcBorders>
              <w:top w:val="nil"/>
              <w:left w:val="single" w:color="auto" w:sz="4" w:space="0"/>
              <w:bottom w:val="single" w:color="auto" w:sz="4" w:space="0"/>
              <w:right w:val="single" w:color="auto" w:sz="4" w:space="0"/>
            </w:tcBorders>
            <w:vAlign w:val="center"/>
          </w:tcPr>
          <w:p w14:paraId="1B5D337F">
            <w:pPr>
              <w:spacing w:line="580" w:lineRule="exact"/>
              <w:jc w:val="center"/>
              <w:rPr>
                <w:rFonts w:ascii="仿宋_GB2312" w:eastAsia="仿宋_GB2312"/>
                <w:kern w:val="2"/>
                <w:sz w:val="32"/>
                <w:szCs w:val="32"/>
              </w:rPr>
            </w:pPr>
            <w:r>
              <w:rPr>
                <w:rFonts w:hint="eastAsia" w:ascii="仿宋_GB2312" w:eastAsia="仿宋_GB2312"/>
                <w:kern w:val="2"/>
                <w:sz w:val="32"/>
                <w:szCs w:val="32"/>
              </w:rPr>
              <w:t>郎丽</w:t>
            </w:r>
          </w:p>
        </w:tc>
        <w:tc>
          <w:tcPr>
            <w:tcW w:w="6095" w:type="dxa"/>
            <w:tcBorders>
              <w:top w:val="nil"/>
              <w:left w:val="single" w:color="auto" w:sz="4" w:space="0"/>
              <w:bottom w:val="single" w:color="auto" w:sz="4" w:space="0"/>
              <w:right w:val="single" w:color="auto" w:sz="4" w:space="0"/>
            </w:tcBorders>
            <w:vAlign w:val="center"/>
          </w:tcPr>
          <w:p w14:paraId="618D4FCC">
            <w:pPr>
              <w:spacing w:line="580" w:lineRule="exact"/>
              <w:jc w:val="center"/>
              <w:rPr>
                <w:rFonts w:ascii="仿宋_GB2312" w:eastAsia="仿宋_GB2312"/>
                <w:kern w:val="2"/>
                <w:sz w:val="32"/>
                <w:szCs w:val="32"/>
              </w:rPr>
            </w:pPr>
            <w:r>
              <w:rPr>
                <w:rFonts w:hint="eastAsia" w:ascii="仿宋_GB2312" w:eastAsia="仿宋_GB2312"/>
                <w:kern w:val="2"/>
                <w:sz w:val="32"/>
                <w:szCs w:val="32"/>
              </w:rPr>
              <w:t>北京师范大学</w:t>
            </w:r>
          </w:p>
        </w:tc>
      </w:tr>
      <w:tr w14:paraId="4E9334C4">
        <w:trPr>
          <w:trHeight w:val="20" w:hRule="atLeast"/>
          <w:jc w:val="center"/>
        </w:trPr>
        <w:tc>
          <w:tcPr>
            <w:tcW w:w="988" w:type="dxa"/>
            <w:vAlign w:val="center"/>
          </w:tcPr>
          <w:p w14:paraId="4C778FE6">
            <w:pPr>
              <w:spacing w:line="580" w:lineRule="exact"/>
              <w:jc w:val="center"/>
              <w:rPr>
                <w:rFonts w:ascii="仿宋_GB2312" w:eastAsia="仿宋_GB2312"/>
                <w:kern w:val="2"/>
                <w:sz w:val="32"/>
                <w:szCs w:val="32"/>
              </w:rPr>
            </w:pPr>
            <w:r>
              <w:rPr>
                <w:rFonts w:hint="eastAsia" w:ascii="仿宋_GB2312" w:eastAsia="仿宋_GB2312"/>
                <w:kern w:val="2"/>
                <w:sz w:val="32"/>
                <w:szCs w:val="32"/>
              </w:rPr>
              <w:t>5</w:t>
            </w:r>
          </w:p>
        </w:tc>
        <w:tc>
          <w:tcPr>
            <w:tcW w:w="1842" w:type="dxa"/>
            <w:vAlign w:val="center"/>
          </w:tcPr>
          <w:p w14:paraId="21D8545B">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tcBorders>
              <w:top w:val="nil"/>
              <w:left w:val="single" w:color="auto" w:sz="4" w:space="0"/>
              <w:bottom w:val="single" w:color="auto" w:sz="4" w:space="0"/>
              <w:right w:val="single" w:color="auto" w:sz="4" w:space="0"/>
            </w:tcBorders>
            <w:vAlign w:val="center"/>
          </w:tcPr>
          <w:p w14:paraId="0328ECD2">
            <w:pPr>
              <w:spacing w:line="580" w:lineRule="exact"/>
              <w:jc w:val="center"/>
              <w:rPr>
                <w:rFonts w:ascii="仿宋_GB2312" w:eastAsia="仿宋_GB2312"/>
                <w:kern w:val="2"/>
                <w:sz w:val="32"/>
                <w:szCs w:val="32"/>
              </w:rPr>
            </w:pPr>
            <w:r>
              <w:rPr>
                <w:rFonts w:hint="eastAsia" w:ascii="仿宋_GB2312" w:eastAsia="仿宋_GB2312"/>
                <w:kern w:val="2"/>
                <w:sz w:val="32"/>
                <w:szCs w:val="32"/>
              </w:rPr>
              <w:t>于朝晖</w:t>
            </w:r>
          </w:p>
        </w:tc>
        <w:tc>
          <w:tcPr>
            <w:tcW w:w="6095" w:type="dxa"/>
            <w:tcBorders>
              <w:top w:val="nil"/>
              <w:left w:val="single" w:color="auto" w:sz="4" w:space="0"/>
              <w:bottom w:val="single" w:color="auto" w:sz="4" w:space="0"/>
              <w:right w:val="single" w:color="auto" w:sz="4" w:space="0"/>
            </w:tcBorders>
            <w:vAlign w:val="center"/>
          </w:tcPr>
          <w:p w14:paraId="5411EBE3">
            <w:pPr>
              <w:spacing w:line="580" w:lineRule="exact"/>
              <w:jc w:val="center"/>
              <w:rPr>
                <w:rFonts w:ascii="仿宋_GB2312" w:eastAsia="仿宋_GB2312"/>
                <w:kern w:val="2"/>
                <w:sz w:val="32"/>
                <w:szCs w:val="32"/>
              </w:rPr>
            </w:pPr>
            <w:r>
              <w:rPr>
                <w:rFonts w:hint="eastAsia" w:ascii="仿宋_GB2312" w:eastAsia="仿宋_GB2312"/>
                <w:kern w:val="2"/>
                <w:sz w:val="32"/>
                <w:szCs w:val="32"/>
              </w:rPr>
              <w:t>上海外国语大学</w:t>
            </w:r>
          </w:p>
        </w:tc>
      </w:tr>
      <w:tr w14:paraId="6D356054">
        <w:trPr>
          <w:trHeight w:val="20" w:hRule="atLeast"/>
          <w:jc w:val="center"/>
        </w:trPr>
        <w:tc>
          <w:tcPr>
            <w:tcW w:w="988" w:type="dxa"/>
            <w:vAlign w:val="center"/>
          </w:tcPr>
          <w:p w14:paraId="005C10C2">
            <w:pPr>
              <w:spacing w:line="580" w:lineRule="exact"/>
              <w:jc w:val="center"/>
              <w:rPr>
                <w:rFonts w:ascii="仿宋_GB2312" w:eastAsia="仿宋_GB2312"/>
                <w:kern w:val="2"/>
                <w:sz w:val="32"/>
                <w:szCs w:val="32"/>
              </w:rPr>
            </w:pPr>
            <w:r>
              <w:rPr>
                <w:rFonts w:hint="eastAsia" w:ascii="仿宋_GB2312" w:eastAsia="仿宋_GB2312"/>
                <w:kern w:val="2"/>
                <w:sz w:val="32"/>
                <w:szCs w:val="32"/>
              </w:rPr>
              <w:t>6</w:t>
            </w:r>
          </w:p>
        </w:tc>
        <w:tc>
          <w:tcPr>
            <w:tcW w:w="1842" w:type="dxa"/>
            <w:vAlign w:val="center"/>
          </w:tcPr>
          <w:p w14:paraId="66FB95E0">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tcBorders>
              <w:top w:val="nil"/>
              <w:left w:val="single" w:color="auto" w:sz="4" w:space="0"/>
              <w:bottom w:val="single" w:color="auto" w:sz="4" w:space="0"/>
              <w:right w:val="single" w:color="auto" w:sz="4" w:space="0"/>
            </w:tcBorders>
            <w:vAlign w:val="center"/>
          </w:tcPr>
          <w:p w14:paraId="5CB1A371">
            <w:pPr>
              <w:spacing w:line="580" w:lineRule="exact"/>
              <w:jc w:val="center"/>
              <w:rPr>
                <w:rFonts w:ascii="仿宋_GB2312" w:eastAsia="仿宋_GB2312"/>
                <w:kern w:val="2"/>
                <w:sz w:val="32"/>
                <w:szCs w:val="32"/>
              </w:rPr>
            </w:pPr>
            <w:r>
              <w:rPr>
                <w:rFonts w:hint="eastAsia" w:ascii="仿宋_GB2312" w:eastAsia="仿宋_GB2312"/>
                <w:kern w:val="2"/>
                <w:sz w:val="32"/>
                <w:szCs w:val="32"/>
              </w:rPr>
              <w:t>刘琳琳</w:t>
            </w:r>
          </w:p>
        </w:tc>
        <w:tc>
          <w:tcPr>
            <w:tcW w:w="6095" w:type="dxa"/>
            <w:tcBorders>
              <w:top w:val="nil"/>
              <w:left w:val="single" w:color="auto" w:sz="4" w:space="0"/>
              <w:bottom w:val="single" w:color="auto" w:sz="4" w:space="0"/>
              <w:right w:val="single" w:color="auto" w:sz="4" w:space="0"/>
            </w:tcBorders>
            <w:vAlign w:val="center"/>
          </w:tcPr>
          <w:p w14:paraId="25D811F3">
            <w:pPr>
              <w:spacing w:line="580" w:lineRule="exact"/>
              <w:jc w:val="center"/>
              <w:rPr>
                <w:rFonts w:ascii="仿宋_GB2312" w:eastAsia="仿宋_GB2312"/>
                <w:kern w:val="2"/>
                <w:sz w:val="32"/>
                <w:szCs w:val="32"/>
              </w:rPr>
            </w:pPr>
            <w:r>
              <w:rPr>
                <w:rFonts w:hint="eastAsia" w:ascii="仿宋_GB2312" w:eastAsia="仿宋_GB2312"/>
                <w:kern w:val="2"/>
                <w:sz w:val="32"/>
                <w:szCs w:val="32"/>
              </w:rPr>
              <w:t>天津科技大学</w:t>
            </w:r>
          </w:p>
        </w:tc>
      </w:tr>
      <w:tr w14:paraId="6469CB37">
        <w:trPr>
          <w:trHeight w:val="20" w:hRule="atLeast"/>
          <w:jc w:val="center"/>
        </w:trPr>
        <w:tc>
          <w:tcPr>
            <w:tcW w:w="988" w:type="dxa"/>
            <w:vAlign w:val="center"/>
          </w:tcPr>
          <w:p w14:paraId="33BD7A8A">
            <w:pPr>
              <w:spacing w:line="580" w:lineRule="exact"/>
              <w:jc w:val="center"/>
              <w:rPr>
                <w:rFonts w:ascii="仿宋_GB2312" w:eastAsia="仿宋_GB2312"/>
                <w:kern w:val="2"/>
                <w:sz w:val="32"/>
                <w:szCs w:val="32"/>
              </w:rPr>
            </w:pPr>
            <w:r>
              <w:rPr>
                <w:rFonts w:hint="eastAsia" w:ascii="仿宋_GB2312" w:eastAsia="仿宋_GB2312"/>
                <w:kern w:val="2"/>
                <w:sz w:val="32"/>
                <w:szCs w:val="32"/>
              </w:rPr>
              <w:t>7</w:t>
            </w:r>
          </w:p>
        </w:tc>
        <w:tc>
          <w:tcPr>
            <w:tcW w:w="1842" w:type="dxa"/>
            <w:vAlign w:val="center"/>
          </w:tcPr>
          <w:p w14:paraId="0712DC13">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tcBorders>
              <w:top w:val="nil"/>
              <w:left w:val="single" w:color="auto" w:sz="4" w:space="0"/>
              <w:bottom w:val="single" w:color="auto" w:sz="4" w:space="0"/>
              <w:right w:val="single" w:color="auto" w:sz="4" w:space="0"/>
            </w:tcBorders>
            <w:vAlign w:val="center"/>
          </w:tcPr>
          <w:p w14:paraId="79917381">
            <w:pPr>
              <w:spacing w:line="580" w:lineRule="exact"/>
              <w:jc w:val="center"/>
              <w:rPr>
                <w:rFonts w:ascii="仿宋_GB2312" w:eastAsia="仿宋_GB2312"/>
                <w:kern w:val="2"/>
                <w:sz w:val="32"/>
                <w:szCs w:val="32"/>
              </w:rPr>
            </w:pPr>
            <w:r>
              <w:rPr>
                <w:rFonts w:hint="eastAsia" w:ascii="仿宋_GB2312" w:eastAsia="仿宋_GB2312"/>
                <w:kern w:val="2"/>
                <w:sz w:val="32"/>
                <w:szCs w:val="32"/>
              </w:rPr>
              <w:t>李楠</w:t>
            </w:r>
          </w:p>
        </w:tc>
        <w:tc>
          <w:tcPr>
            <w:tcW w:w="6095" w:type="dxa"/>
            <w:tcBorders>
              <w:top w:val="nil"/>
              <w:left w:val="single" w:color="auto" w:sz="4" w:space="0"/>
              <w:bottom w:val="single" w:color="auto" w:sz="4" w:space="0"/>
              <w:right w:val="single" w:color="auto" w:sz="4" w:space="0"/>
            </w:tcBorders>
            <w:vAlign w:val="center"/>
          </w:tcPr>
          <w:p w14:paraId="5C091B51">
            <w:pPr>
              <w:spacing w:line="580" w:lineRule="exact"/>
              <w:jc w:val="center"/>
              <w:rPr>
                <w:rFonts w:ascii="仿宋_GB2312" w:eastAsia="仿宋_GB2312"/>
                <w:kern w:val="2"/>
                <w:sz w:val="32"/>
                <w:szCs w:val="32"/>
              </w:rPr>
            </w:pPr>
            <w:r>
              <w:rPr>
                <w:rFonts w:hint="eastAsia" w:ascii="仿宋_GB2312" w:eastAsia="仿宋_GB2312"/>
                <w:kern w:val="2"/>
                <w:sz w:val="32"/>
                <w:szCs w:val="32"/>
              </w:rPr>
              <w:t>北京国图创新文化服务有限公司</w:t>
            </w:r>
          </w:p>
        </w:tc>
      </w:tr>
      <w:tr w14:paraId="29F61703">
        <w:trPr>
          <w:trHeight w:val="20" w:hRule="atLeast"/>
          <w:jc w:val="center"/>
        </w:trPr>
        <w:tc>
          <w:tcPr>
            <w:tcW w:w="988" w:type="dxa"/>
            <w:vAlign w:val="center"/>
          </w:tcPr>
          <w:p w14:paraId="49A5E02F">
            <w:pPr>
              <w:spacing w:line="580" w:lineRule="exact"/>
              <w:jc w:val="center"/>
              <w:rPr>
                <w:rFonts w:ascii="仿宋_GB2312" w:eastAsia="仿宋_GB2312"/>
                <w:kern w:val="2"/>
                <w:sz w:val="32"/>
                <w:szCs w:val="32"/>
              </w:rPr>
            </w:pPr>
            <w:r>
              <w:rPr>
                <w:rFonts w:hint="eastAsia" w:ascii="仿宋_GB2312" w:eastAsia="仿宋_GB2312"/>
                <w:kern w:val="2"/>
                <w:sz w:val="32"/>
                <w:szCs w:val="32"/>
              </w:rPr>
              <w:t>8</w:t>
            </w:r>
          </w:p>
        </w:tc>
        <w:tc>
          <w:tcPr>
            <w:tcW w:w="1842" w:type="dxa"/>
            <w:vAlign w:val="center"/>
          </w:tcPr>
          <w:p w14:paraId="7B9657CB">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tcBorders>
              <w:top w:val="nil"/>
              <w:left w:val="single" w:color="auto" w:sz="4" w:space="0"/>
              <w:bottom w:val="single" w:color="auto" w:sz="4" w:space="0"/>
              <w:right w:val="single" w:color="auto" w:sz="4" w:space="0"/>
            </w:tcBorders>
            <w:vAlign w:val="center"/>
          </w:tcPr>
          <w:p w14:paraId="51B2F617">
            <w:pPr>
              <w:spacing w:line="580" w:lineRule="exact"/>
              <w:jc w:val="center"/>
              <w:rPr>
                <w:rFonts w:ascii="仿宋_GB2312" w:eastAsia="仿宋_GB2312"/>
                <w:kern w:val="2"/>
                <w:sz w:val="32"/>
                <w:szCs w:val="32"/>
              </w:rPr>
            </w:pPr>
            <w:r>
              <w:rPr>
                <w:rFonts w:hint="eastAsia" w:ascii="仿宋_GB2312" w:eastAsia="仿宋_GB2312"/>
                <w:kern w:val="2"/>
                <w:sz w:val="32"/>
                <w:szCs w:val="32"/>
              </w:rPr>
              <w:t>韩岗</w:t>
            </w:r>
          </w:p>
        </w:tc>
        <w:tc>
          <w:tcPr>
            <w:tcW w:w="6095" w:type="dxa"/>
            <w:tcBorders>
              <w:top w:val="nil"/>
              <w:left w:val="single" w:color="auto" w:sz="4" w:space="0"/>
              <w:bottom w:val="single" w:color="auto" w:sz="4" w:space="0"/>
              <w:right w:val="single" w:color="auto" w:sz="4" w:space="0"/>
            </w:tcBorders>
            <w:vAlign w:val="center"/>
          </w:tcPr>
          <w:p w14:paraId="5997A732">
            <w:pPr>
              <w:spacing w:line="580" w:lineRule="exact"/>
              <w:jc w:val="center"/>
              <w:rPr>
                <w:rFonts w:ascii="仿宋_GB2312" w:eastAsia="仿宋_GB2312"/>
                <w:kern w:val="2"/>
                <w:sz w:val="32"/>
                <w:szCs w:val="32"/>
              </w:rPr>
            </w:pPr>
            <w:r>
              <w:rPr>
                <w:rFonts w:hint="eastAsia" w:ascii="仿宋_GB2312" w:eastAsia="仿宋_GB2312"/>
                <w:kern w:val="2"/>
                <w:sz w:val="32"/>
                <w:szCs w:val="32"/>
              </w:rPr>
              <w:t>东方传奇文化创意产业投资发展有限公司</w:t>
            </w:r>
          </w:p>
        </w:tc>
      </w:tr>
      <w:tr w14:paraId="2EA740F4">
        <w:trPr>
          <w:trHeight w:val="20" w:hRule="atLeast"/>
          <w:jc w:val="center"/>
        </w:trPr>
        <w:tc>
          <w:tcPr>
            <w:tcW w:w="988" w:type="dxa"/>
            <w:vAlign w:val="center"/>
          </w:tcPr>
          <w:p w14:paraId="60DD8C81">
            <w:pPr>
              <w:spacing w:line="580" w:lineRule="exact"/>
              <w:jc w:val="center"/>
              <w:rPr>
                <w:rFonts w:ascii="仿宋_GB2312" w:eastAsia="仿宋_GB2312"/>
                <w:kern w:val="2"/>
                <w:sz w:val="32"/>
                <w:szCs w:val="32"/>
              </w:rPr>
            </w:pPr>
            <w:r>
              <w:rPr>
                <w:rFonts w:hint="eastAsia" w:ascii="仿宋_GB2312" w:eastAsia="仿宋_GB2312"/>
                <w:kern w:val="2"/>
                <w:sz w:val="32"/>
                <w:szCs w:val="32"/>
              </w:rPr>
              <w:t>9</w:t>
            </w:r>
          </w:p>
        </w:tc>
        <w:tc>
          <w:tcPr>
            <w:tcW w:w="1842" w:type="dxa"/>
            <w:vAlign w:val="center"/>
          </w:tcPr>
          <w:p w14:paraId="2E641678">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tcBorders>
              <w:top w:val="nil"/>
              <w:left w:val="single" w:color="auto" w:sz="4" w:space="0"/>
              <w:bottom w:val="single" w:color="auto" w:sz="4" w:space="0"/>
              <w:right w:val="single" w:color="auto" w:sz="4" w:space="0"/>
            </w:tcBorders>
            <w:vAlign w:val="center"/>
          </w:tcPr>
          <w:p w14:paraId="50BEB8C2">
            <w:pPr>
              <w:spacing w:line="580" w:lineRule="exact"/>
              <w:jc w:val="center"/>
              <w:rPr>
                <w:rFonts w:ascii="仿宋_GB2312" w:eastAsia="仿宋_GB2312"/>
                <w:kern w:val="2"/>
                <w:sz w:val="32"/>
                <w:szCs w:val="32"/>
              </w:rPr>
            </w:pPr>
            <w:r>
              <w:rPr>
                <w:rFonts w:hint="eastAsia" w:ascii="仿宋_GB2312" w:eastAsia="仿宋_GB2312"/>
                <w:kern w:val="2"/>
                <w:sz w:val="32"/>
                <w:szCs w:val="32"/>
              </w:rPr>
              <w:t>张毅</w:t>
            </w:r>
          </w:p>
        </w:tc>
        <w:tc>
          <w:tcPr>
            <w:tcW w:w="6095" w:type="dxa"/>
            <w:tcBorders>
              <w:top w:val="nil"/>
              <w:left w:val="single" w:color="auto" w:sz="4" w:space="0"/>
              <w:bottom w:val="single" w:color="auto" w:sz="4" w:space="0"/>
              <w:right w:val="single" w:color="auto" w:sz="4" w:space="0"/>
            </w:tcBorders>
            <w:vAlign w:val="center"/>
          </w:tcPr>
          <w:p w14:paraId="3FC2C909">
            <w:pPr>
              <w:spacing w:line="580" w:lineRule="exact"/>
              <w:jc w:val="center"/>
              <w:rPr>
                <w:rFonts w:ascii="仿宋_GB2312" w:eastAsia="仿宋_GB2312"/>
                <w:kern w:val="2"/>
                <w:sz w:val="32"/>
                <w:szCs w:val="32"/>
              </w:rPr>
            </w:pPr>
            <w:r>
              <w:rPr>
                <w:rFonts w:hint="eastAsia" w:ascii="仿宋_GB2312" w:eastAsia="仿宋_GB2312"/>
                <w:kern w:val="2"/>
                <w:sz w:val="32"/>
                <w:szCs w:val="32"/>
              </w:rPr>
              <w:t>广州艾媒数聚信息咨询股份有限公司</w:t>
            </w:r>
          </w:p>
        </w:tc>
      </w:tr>
      <w:tr w14:paraId="798A4DF5">
        <w:trPr>
          <w:trHeight w:val="20" w:hRule="atLeast"/>
          <w:jc w:val="center"/>
        </w:trPr>
        <w:tc>
          <w:tcPr>
            <w:tcW w:w="988" w:type="dxa"/>
            <w:vAlign w:val="center"/>
          </w:tcPr>
          <w:p w14:paraId="61738C95">
            <w:pPr>
              <w:spacing w:line="580" w:lineRule="exact"/>
              <w:jc w:val="center"/>
              <w:rPr>
                <w:rFonts w:ascii="仿宋_GB2312" w:eastAsia="仿宋_GB2312"/>
                <w:kern w:val="2"/>
                <w:sz w:val="32"/>
                <w:szCs w:val="32"/>
              </w:rPr>
            </w:pPr>
            <w:r>
              <w:rPr>
                <w:rFonts w:hint="eastAsia" w:ascii="仿宋_GB2312" w:eastAsia="仿宋_GB2312"/>
                <w:kern w:val="2"/>
                <w:sz w:val="32"/>
                <w:szCs w:val="32"/>
              </w:rPr>
              <w:t>10</w:t>
            </w:r>
          </w:p>
        </w:tc>
        <w:tc>
          <w:tcPr>
            <w:tcW w:w="1842" w:type="dxa"/>
            <w:vAlign w:val="center"/>
          </w:tcPr>
          <w:p w14:paraId="28E515F5">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tcBorders>
              <w:top w:val="nil"/>
              <w:left w:val="single" w:color="auto" w:sz="4" w:space="0"/>
              <w:bottom w:val="single" w:color="auto" w:sz="4" w:space="0"/>
              <w:right w:val="single" w:color="auto" w:sz="4" w:space="0"/>
            </w:tcBorders>
            <w:vAlign w:val="center"/>
          </w:tcPr>
          <w:p w14:paraId="77882C12">
            <w:pPr>
              <w:spacing w:line="580" w:lineRule="exact"/>
              <w:jc w:val="center"/>
              <w:rPr>
                <w:rFonts w:ascii="仿宋_GB2312" w:eastAsia="仿宋_GB2312"/>
                <w:kern w:val="2"/>
                <w:sz w:val="32"/>
                <w:szCs w:val="32"/>
              </w:rPr>
            </w:pPr>
            <w:r>
              <w:rPr>
                <w:rFonts w:hint="eastAsia" w:ascii="仿宋_GB2312" w:eastAsia="仿宋_GB2312"/>
                <w:kern w:val="2"/>
                <w:sz w:val="32"/>
                <w:szCs w:val="32"/>
              </w:rPr>
              <w:t>王强</w:t>
            </w:r>
          </w:p>
        </w:tc>
        <w:tc>
          <w:tcPr>
            <w:tcW w:w="6095" w:type="dxa"/>
            <w:tcBorders>
              <w:top w:val="nil"/>
              <w:left w:val="single" w:color="auto" w:sz="4" w:space="0"/>
              <w:bottom w:val="single" w:color="auto" w:sz="4" w:space="0"/>
              <w:right w:val="single" w:color="auto" w:sz="4" w:space="0"/>
            </w:tcBorders>
            <w:vAlign w:val="center"/>
          </w:tcPr>
          <w:p w14:paraId="3E0FA719">
            <w:pPr>
              <w:spacing w:line="580" w:lineRule="exact"/>
              <w:jc w:val="center"/>
              <w:rPr>
                <w:rFonts w:ascii="仿宋_GB2312" w:eastAsia="仿宋_GB2312"/>
                <w:kern w:val="2"/>
                <w:sz w:val="32"/>
                <w:szCs w:val="32"/>
              </w:rPr>
            </w:pPr>
            <w:r>
              <w:rPr>
                <w:rFonts w:hint="eastAsia" w:ascii="仿宋_GB2312" w:eastAsia="仿宋_GB2312"/>
                <w:kern w:val="2"/>
                <w:sz w:val="32"/>
                <w:szCs w:val="32"/>
              </w:rPr>
              <w:t>重庆市商标品牌协会</w:t>
            </w:r>
          </w:p>
        </w:tc>
      </w:tr>
      <w:tr w14:paraId="682D2BF4">
        <w:trPr>
          <w:trHeight w:val="20" w:hRule="atLeast"/>
          <w:jc w:val="center"/>
        </w:trPr>
        <w:tc>
          <w:tcPr>
            <w:tcW w:w="988" w:type="dxa"/>
            <w:vAlign w:val="center"/>
          </w:tcPr>
          <w:p w14:paraId="49DDB514">
            <w:pPr>
              <w:spacing w:line="580" w:lineRule="exact"/>
              <w:jc w:val="center"/>
              <w:rPr>
                <w:rFonts w:ascii="仿宋_GB2312" w:eastAsia="仿宋_GB2312"/>
                <w:kern w:val="2"/>
                <w:sz w:val="32"/>
                <w:szCs w:val="32"/>
              </w:rPr>
            </w:pPr>
            <w:r>
              <w:rPr>
                <w:rFonts w:hint="eastAsia" w:ascii="仿宋_GB2312" w:eastAsia="仿宋_GB2312"/>
                <w:kern w:val="2"/>
                <w:sz w:val="32"/>
                <w:szCs w:val="32"/>
              </w:rPr>
              <w:t>11</w:t>
            </w:r>
          </w:p>
        </w:tc>
        <w:tc>
          <w:tcPr>
            <w:tcW w:w="1842" w:type="dxa"/>
            <w:vAlign w:val="center"/>
          </w:tcPr>
          <w:p w14:paraId="59788A85">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tcBorders>
              <w:top w:val="nil"/>
              <w:left w:val="single" w:color="auto" w:sz="4" w:space="0"/>
              <w:bottom w:val="single" w:color="auto" w:sz="4" w:space="0"/>
              <w:right w:val="single" w:color="auto" w:sz="4" w:space="0"/>
            </w:tcBorders>
            <w:vAlign w:val="center"/>
          </w:tcPr>
          <w:p w14:paraId="0066EA62">
            <w:pPr>
              <w:spacing w:line="580" w:lineRule="exact"/>
              <w:jc w:val="center"/>
              <w:rPr>
                <w:rFonts w:ascii="仿宋_GB2312" w:eastAsia="仿宋_GB2312"/>
                <w:kern w:val="2"/>
                <w:sz w:val="32"/>
                <w:szCs w:val="32"/>
              </w:rPr>
            </w:pPr>
            <w:r>
              <w:rPr>
                <w:rFonts w:hint="eastAsia" w:ascii="仿宋_GB2312" w:eastAsia="仿宋_GB2312"/>
                <w:kern w:val="2"/>
                <w:sz w:val="32"/>
                <w:szCs w:val="32"/>
              </w:rPr>
              <w:t>于飞</w:t>
            </w:r>
          </w:p>
        </w:tc>
        <w:tc>
          <w:tcPr>
            <w:tcW w:w="6095" w:type="dxa"/>
            <w:tcBorders>
              <w:top w:val="nil"/>
              <w:left w:val="single" w:color="auto" w:sz="4" w:space="0"/>
              <w:bottom w:val="single" w:color="auto" w:sz="4" w:space="0"/>
              <w:right w:val="single" w:color="auto" w:sz="4" w:space="0"/>
            </w:tcBorders>
            <w:vAlign w:val="center"/>
          </w:tcPr>
          <w:p w14:paraId="073A71D2">
            <w:pPr>
              <w:spacing w:line="580" w:lineRule="exact"/>
              <w:jc w:val="center"/>
              <w:rPr>
                <w:rFonts w:ascii="仿宋_GB2312" w:eastAsia="仿宋_GB2312"/>
                <w:kern w:val="2"/>
                <w:sz w:val="32"/>
                <w:szCs w:val="32"/>
              </w:rPr>
            </w:pPr>
            <w:r>
              <w:rPr>
                <w:rFonts w:hint="eastAsia" w:ascii="仿宋_GB2312" w:eastAsia="仿宋_GB2312"/>
                <w:kern w:val="2"/>
                <w:sz w:val="32"/>
                <w:szCs w:val="32"/>
              </w:rPr>
              <w:t>上海新诤信知识产权服务股份有限公司</w:t>
            </w:r>
          </w:p>
        </w:tc>
      </w:tr>
      <w:tr w14:paraId="28638F4F">
        <w:trPr>
          <w:trHeight w:val="20" w:hRule="atLeast"/>
          <w:jc w:val="center"/>
        </w:trPr>
        <w:tc>
          <w:tcPr>
            <w:tcW w:w="988" w:type="dxa"/>
            <w:vAlign w:val="center"/>
          </w:tcPr>
          <w:p w14:paraId="27FC0D5E">
            <w:pPr>
              <w:spacing w:line="580" w:lineRule="exact"/>
              <w:jc w:val="center"/>
              <w:rPr>
                <w:rFonts w:ascii="仿宋_GB2312" w:eastAsia="仿宋_GB2312"/>
                <w:kern w:val="2"/>
                <w:sz w:val="32"/>
                <w:szCs w:val="32"/>
              </w:rPr>
            </w:pPr>
            <w:r>
              <w:rPr>
                <w:rFonts w:hint="eastAsia" w:ascii="仿宋_GB2312" w:eastAsia="仿宋_GB2312"/>
                <w:kern w:val="2"/>
                <w:sz w:val="32"/>
                <w:szCs w:val="32"/>
              </w:rPr>
              <w:t>12</w:t>
            </w:r>
          </w:p>
        </w:tc>
        <w:tc>
          <w:tcPr>
            <w:tcW w:w="1842" w:type="dxa"/>
            <w:vAlign w:val="center"/>
          </w:tcPr>
          <w:p w14:paraId="0B99A29F">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tcBorders>
              <w:top w:val="nil"/>
              <w:left w:val="single" w:color="auto" w:sz="4" w:space="0"/>
              <w:bottom w:val="single" w:color="auto" w:sz="4" w:space="0"/>
              <w:right w:val="single" w:color="auto" w:sz="4" w:space="0"/>
            </w:tcBorders>
            <w:vAlign w:val="center"/>
          </w:tcPr>
          <w:p w14:paraId="20006E94">
            <w:pPr>
              <w:spacing w:line="580" w:lineRule="exact"/>
              <w:jc w:val="center"/>
              <w:rPr>
                <w:rFonts w:ascii="仿宋_GB2312" w:eastAsia="仿宋_GB2312"/>
                <w:kern w:val="2"/>
                <w:sz w:val="32"/>
                <w:szCs w:val="32"/>
              </w:rPr>
            </w:pPr>
            <w:r>
              <w:rPr>
                <w:rFonts w:hint="eastAsia" w:ascii="仿宋_GB2312" w:eastAsia="仿宋_GB2312"/>
                <w:kern w:val="2"/>
                <w:sz w:val="32"/>
                <w:szCs w:val="32"/>
              </w:rPr>
              <w:t>张航</w:t>
            </w:r>
          </w:p>
        </w:tc>
        <w:tc>
          <w:tcPr>
            <w:tcW w:w="6095" w:type="dxa"/>
            <w:tcBorders>
              <w:top w:val="nil"/>
              <w:left w:val="single" w:color="auto" w:sz="4" w:space="0"/>
              <w:bottom w:val="single" w:color="auto" w:sz="4" w:space="0"/>
              <w:right w:val="single" w:color="auto" w:sz="4" w:space="0"/>
            </w:tcBorders>
            <w:vAlign w:val="center"/>
          </w:tcPr>
          <w:p w14:paraId="4B9EDBD0">
            <w:pPr>
              <w:spacing w:line="580" w:lineRule="exact"/>
              <w:jc w:val="center"/>
              <w:rPr>
                <w:rFonts w:ascii="仿宋_GB2312" w:eastAsia="仿宋_GB2312"/>
                <w:kern w:val="2"/>
                <w:sz w:val="32"/>
                <w:szCs w:val="32"/>
              </w:rPr>
            </w:pPr>
            <w:r>
              <w:rPr>
                <w:rFonts w:hint="eastAsia" w:ascii="仿宋_GB2312" w:eastAsia="仿宋_GB2312"/>
                <w:kern w:val="2"/>
                <w:sz w:val="32"/>
                <w:szCs w:val="32"/>
              </w:rPr>
              <w:t>重庆泓艺九洲国际文化艺术发展有限公司</w:t>
            </w:r>
          </w:p>
        </w:tc>
      </w:tr>
      <w:tr w14:paraId="2C604DBA">
        <w:trPr>
          <w:trHeight w:val="20" w:hRule="atLeast"/>
          <w:jc w:val="center"/>
        </w:trPr>
        <w:tc>
          <w:tcPr>
            <w:tcW w:w="988" w:type="dxa"/>
            <w:vAlign w:val="center"/>
          </w:tcPr>
          <w:p w14:paraId="0E7D8DE3">
            <w:pPr>
              <w:spacing w:line="580" w:lineRule="exact"/>
              <w:jc w:val="center"/>
              <w:rPr>
                <w:rFonts w:ascii="仿宋_GB2312" w:eastAsia="仿宋_GB2312"/>
                <w:kern w:val="2"/>
                <w:sz w:val="32"/>
                <w:szCs w:val="32"/>
              </w:rPr>
            </w:pPr>
            <w:r>
              <w:rPr>
                <w:rFonts w:hint="eastAsia" w:ascii="仿宋_GB2312" w:eastAsia="仿宋_GB2312"/>
                <w:kern w:val="2"/>
                <w:sz w:val="32"/>
                <w:szCs w:val="32"/>
              </w:rPr>
              <w:t>13</w:t>
            </w:r>
          </w:p>
        </w:tc>
        <w:tc>
          <w:tcPr>
            <w:tcW w:w="1842" w:type="dxa"/>
            <w:vAlign w:val="center"/>
          </w:tcPr>
          <w:p w14:paraId="01B8FC2F">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tcBorders>
              <w:top w:val="nil"/>
              <w:left w:val="single" w:color="auto" w:sz="4" w:space="0"/>
              <w:bottom w:val="single" w:color="auto" w:sz="4" w:space="0"/>
              <w:right w:val="single" w:color="auto" w:sz="4" w:space="0"/>
            </w:tcBorders>
            <w:vAlign w:val="center"/>
          </w:tcPr>
          <w:p w14:paraId="30AF4BD3">
            <w:pPr>
              <w:spacing w:line="580" w:lineRule="exact"/>
              <w:jc w:val="center"/>
              <w:rPr>
                <w:rFonts w:ascii="仿宋_GB2312" w:eastAsia="仿宋_GB2312"/>
                <w:kern w:val="2"/>
                <w:sz w:val="32"/>
                <w:szCs w:val="32"/>
              </w:rPr>
            </w:pPr>
            <w:r>
              <w:rPr>
                <w:rFonts w:hint="eastAsia" w:ascii="仿宋_GB2312" w:eastAsia="仿宋_GB2312"/>
                <w:kern w:val="2"/>
                <w:sz w:val="32"/>
                <w:szCs w:val="32"/>
              </w:rPr>
              <w:t>邓薇</w:t>
            </w:r>
          </w:p>
        </w:tc>
        <w:tc>
          <w:tcPr>
            <w:tcW w:w="6095" w:type="dxa"/>
            <w:tcBorders>
              <w:top w:val="nil"/>
              <w:left w:val="single" w:color="auto" w:sz="4" w:space="0"/>
              <w:bottom w:val="single" w:color="auto" w:sz="4" w:space="0"/>
              <w:right w:val="single" w:color="auto" w:sz="4" w:space="0"/>
            </w:tcBorders>
            <w:vAlign w:val="center"/>
          </w:tcPr>
          <w:p w14:paraId="4FFCB2B3">
            <w:pPr>
              <w:spacing w:line="580" w:lineRule="exact"/>
              <w:jc w:val="center"/>
              <w:rPr>
                <w:rFonts w:ascii="仿宋_GB2312" w:eastAsia="仿宋_GB2312"/>
                <w:kern w:val="2"/>
                <w:sz w:val="32"/>
                <w:szCs w:val="32"/>
              </w:rPr>
            </w:pPr>
            <w:r>
              <w:rPr>
                <w:rFonts w:hint="eastAsia" w:ascii="仿宋_GB2312" w:eastAsia="仿宋_GB2312"/>
                <w:kern w:val="2"/>
                <w:sz w:val="32"/>
                <w:szCs w:val="32"/>
              </w:rPr>
              <w:t>重庆贰拾柒文化传播有限公司</w:t>
            </w:r>
          </w:p>
        </w:tc>
      </w:tr>
      <w:tr w14:paraId="1A7F85F2">
        <w:trPr>
          <w:trHeight w:val="20" w:hRule="atLeast"/>
          <w:jc w:val="center"/>
        </w:trPr>
        <w:tc>
          <w:tcPr>
            <w:tcW w:w="988" w:type="dxa"/>
            <w:vAlign w:val="center"/>
          </w:tcPr>
          <w:p w14:paraId="0592A41A">
            <w:pPr>
              <w:spacing w:line="580" w:lineRule="exact"/>
              <w:jc w:val="center"/>
              <w:rPr>
                <w:rFonts w:ascii="仿宋_GB2312" w:eastAsia="仿宋_GB2312"/>
                <w:kern w:val="2"/>
                <w:sz w:val="32"/>
                <w:szCs w:val="32"/>
              </w:rPr>
            </w:pPr>
            <w:r>
              <w:rPr>
                <w:rFonts w:hint="eastAsia" w:ascii="仿宋_GB2312" w:eastAsia="仿宋_GB2312"/>
                <w:kern w:val="2"/>
                <w:sz w:val="32"/>
                <w:szCs w:val="32"/>
              </w:rPr>
              <w:t>14</w:t>
            </w:r>
          </w:p>
        </w:tc>
        <w:tc>
          <w:tcPr>
            <w:tcW w:w="1842" w:type="dxa"/>
            <w:vAlign w:val="center"/>
          </w:tcPr>
          <w:p w14:paraId="65AE3084">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vAlign w:val="center"/>
          </w:tcPr>
          <w:p w14:paraId="66882532">
            <w:pPr>
              <w:spacing w:line="580" w:lineRule="exact"/>
              <w:jc w:val="center"/>
              <w:rPr>
                <w:rFonts w:ascii="仿宋_GB2312" w:eastAsia="仿宋_GB2312"/>
                <w:kern w:val="2"/>
                <w:sz w:val="32"/>
                <w:szCs w:val="32"/>
              </w:rPr>
            </w:pPr>
            <w:r>
              <w:rPr>
                <w:rFonts w:ascii="仿宋_GB2312" w:eastAsia="仿宋_GB2312"/>
                <w:kern w:val="2"/>
                <w:sz w:val="32"/>
                <w:szCs w:val="32"/>
              </w:rPr>
              <w:t>宋莹</w:t>
            </w:r>
          </w:p>
        </w:tc>
        <w:tc>
          <w:tcPr>
            <w:tcW w:w="6095" w:type="dxa"/>
            <w:vAlign w:val="center"/>
          </w:tcPr>
          <w:p w14:paraId="1007E8ED">
            <w:pPr>
              <w:spacing w:line="580" w:lineRule="exact"/>
              <w:jc w:val="center"/>
              <w:rPr>
                <w:rFonts w:ascii="仿宋_GB2312" w:eastAsia="仿宋_GB2312"/>
                <w:kern w:val="2"/>
                <w:sz w:val="32"/>
                <w:szCs w:val="32"/>
              </w:rPr>
            </w:pPr>
            <w:r>
              <w:rPr>
                <w:rFonts w:ascii="仿宋_GB2312" w:eastAsia="仿宋_GB2312"/>
                <w:kern w:val="2"/>
                <w:sz w:val="32"/>
                <w:szCs w:val="32"/>
              </w:rPr>
              <w:t>黑龙江省标准技术创新协会</w:t>
            </w:r>
          </w:p>
        </w:tc>
      </w:tr>
      <w:tr w14:paraId="19F61B04">
        <w:trPr>
          <w:trHeight w:val="20" w:hRule="atLeast"/>
          <w:jc w:val="center"/>
        </w:trPr>
        <w:tc>
          <w:tcPr>
            <w:tcW w:w="988" w:type="dxa"/>
            <w:vAlign w:val="center"/>
          </w:tcPr>
          <w:p w14:paraId="29425115">
            <w:pPr>
              <w:spacing w:line="580" w:lineRule="exact"/>
              <w:jc w:val="center"/>
              <w:rPr>
                <w:rFonts w:ascii="仿宋_GB2312" w:eastAsia="仿宋_GB2312"/>
                <w:kern w:val="2"/>
                <w:sz w:val="32"/>
                <w:szCs w:val="32"/>
              </w:rPr>
            </w:pPr>
            <w:r>
              <w:rPr>
                <w:rFonts w:hint="eastAsia" w:ascii="仿宋_GB2312" w:eastAsia="仿宋_GB2312"/>
                <w:kern w:val="2"/>
                <w:sz w:val="32"/>
                <w:szCs w:val="32"/>
              </w:rPr>
              <w:t>15</w:t>
            </w:r>
          </w:p>
        </w:tc>
        <w:tc>
          <w:tcPr>
            <w:tcW w:w="1842" w:type="dxa"/>
            <w:vAlign w:val="center"/>
          </w:tcPr>
          <w:p w14:paraId="702D66FF">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vAlign w:val="center"/>
          </w:tcPr>
          <w:p w14:paraId="18D532B6">
            <w:pPr>
              <w:spacing w:line="580" w:lineRule="exact"/>
              <w:jc w:val="center"/>
              <w:rPr>
                <w:rFonts w:ascii="仿宋_GB2312" w:eastAsia="仿宋_GB2312"/>
                <w:kern w:val="2"/>
                <w:sz w:val="32"/>
                <w:szCs w:val="32"/>
              </w:rPr>
            </w:pPr>
            <w:r>
              <w:rPr>
                <w:rFonts w:ascii="仿宋_GB2312" w:eastAsia="仿宋_GB2312"/>
                <w:kern w:val="2"/>
                <w:sz w:val="32"/>
                <w:szCs w:val="32"/>
              </w:rPr>
              <w:t>王梦娇</w:t>
            </w:r>
          </w:p>
        </w:tc>
        <w:tc>
          <w:tcPr>
            <w:tcW w:w="6095" w:type="dxa"/>
            <w:vAlign w:val="center"/>
          </w:tcPr>
          <w:p w14:paraId="46071D26">
            <w:pPr>
              <w:spacing w:line="580" w:lineRule="exact"/>
              <w:jc w:val="center"/>
              <w:rPr>
                <w:rFonts w:ascii="仿宋_GB2312" w:eastAsia="仿宋_GB2312"/>
                <w:kern w:val="2"/>
                <w:sz w:val="32"/>
                <w:szCs w:val="32"/>
              </w:rPr>
            </w:pPr>
            <w:r>
              <w:rPr>
                <w:rFonts w:ascii="仿宋_GB2312" w:eastAsia="仿宋_GB2312"/>
                <w:kern w:val="2"/>
                <w:sz w:val="32"/>
                <w:szCs w:val="32"/>
              </w:rPr>
              <w:t>四川巴风蜀韵文化科技研究院</w:t>
            </w:r>
          </w:p>
        </w:tc>
      </w:tr>
      <w:tr w14:paraId="147074CF">
        <w:trPr>
          <w:trHeight w:val="20" w:hRule="atLeast"/>
          <w:jc w:val="center"/>
        </w:trPr>
        <w:tc>
          <w:tcPr>
            <w:tcW w:w="988" w:type="dxa"/>
            <w:vAlign w:val="center"/>
          </w:tcPr>
          <w:p w14:paraId="117724A0">
            <w:pPr>
              <w:spacing w:line="580" w:lineRule="exact"/>
              <w:jc w:val="center"/>
              <w:rPr>
                <w:rFonts w:ascii="仿宋_GB2312" w:eastAsia="仿宋_GB2312"/>
                <w:kern w:val="2"/>
                <w:sz w:val="32"/>
                <w:szCs w:val="32"/>
              </w:rPr>
            </w:pPr>
            <w:r>
              <w:rPr>
                <w:rFonts w:hint="eastAsia" w:ascii="仿宋_GB2312" w:eastAsia="仿宋_GB2312"/>
                <w:kern w:val="2"/>
                <w:sz w:val="32"/>
                <w:szCs w:val="32"/>
              </w:rPr>
              <w:t>16</w:t>
            </w:r>
          </w:p>
        </w:tc>
        <w:tc>
          <w:tcPr>
            <w:tcW w:w="1842" w:type="dxa"/>
            <w:vAlign w:val="center"/>
          </w:tcPr>
          <w:p w14:paraId="22C4BC22">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vAlign w:val="center"/>
          </w:tcPr>
          <w:p w14:paraId="70722C0E">
            <w:pPr>
              <w:spacing w:line="580" w:lineRule="exact"/>
              <w:jc w:val="center"/>
              <w:rPr>
                <w:rFonts w:ascii="仿宋_GB2312" w:eastAsia="仿宋_GB2312"/>
                <w:kern w:val="2"/>
                <w:sz w:val="32"/>
                <w:szCs w:val="32"/>
              </w:rPr>
            </w:pPr>
            <w:r>
              <w:rPr>
                <w:rFonts w:ascii="仿宋_GB2312" w:eastAsia="仿宋_GB2312"/>
                <w:kern w:val="2"/>
                <w:sz w:val="32"/>
                <w:szCs w:val="32"/>
              </w:rPr>
              <w:t>杨叶秋</w:t>
            </w:r>
          </w:p>
        </w:tc>
        <w:tc>
          <w:tcPr>
            <w:tcW w:w="6095" w:type="dxa"/>
            <w:vAlign w:val="center"/>
          </w:tcPr>
          <w:p w14:paraId="67110EC4">
            <w:pPr>
              <w:spacing w:line="580" w:lineRule="exact"/>
              <w:jc w:val="center"/>
              <w:rPr>
                <w:rFonts w:ascii="仿宋_GB2312" w:eastAsia="仿宋_GB2312"/>
                <w:kern w:val="2"/>
                <w:sz w:val="32"/>
                <w:szCs w:val="32"/>
              </w:rPr>
            </w:pPr>
            <w:r>
              <w:rPr>
                <w:rFonts w:ascii="仿宋_GB2312" w:eastAsia="仿宋_GB2312"/>
                <w:kern w:val="2"/>
                <w:sz w:val="32"/>
                <w:szCs w:val="32"/>
              </w:rPr>
              <w:t>哈尔滨工业大学（深圳）未来设计学院</w:t>
            </w:r>
          </w:p>
        </w:tc>
      </w:tr>
      <w:tr w14:paraId="512EEF09">
        <w:trPr>
          <w:trHeight w:val="20" w:hRule="atLeast"/>
          <w:jc w:val="center"/>
        </w:trPr>
        <w:tc>
          <w:tcPr>
            <w:tcW w:w="988" w:type="dxa"/>
            <w:vAlign w:val="center"/>
          </w:tcPr>
          <w:p w14:paraId="393DE97D">
            <w:pPr>
              <w:spacing w:line="580" w:lineRule="exact"/>
              <w:jc w:val="center"/>
              <w:rPr>
                <w:rFonts w:ascii="仿宋_GB2312" w:eastAsia="仿宋_GB2312"/>
                <w:kern w:val="2"/>
                <w:sz w:val="32"/>
                <w:szCs w:val="32"/>
              </w:rPr>
            </w:pPr>
            <w:r>
              <w:rPr>
                <w:rFonts w:hint="eastAsia" w:ascii="仿宋_GB2312" w:eastAsia="仿宋_GB2312"/>
                <w:kern w:val="2"/>
                <w:sz w:val="32"/>
                <w:szCs w:val="32"/>
              </w:rPr>
              <w:t>17</w:t>
            </w:r>
          </w:p>
        </w:tc>
        <w:tc>
          <w:tcPr>
            <w:tcW w:w="1842" w:type="dxa"/>
            <w:vAlign w:val="center"/>
          </w:tcPr>
          <w:p w14:paraId="17333468">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vAlign w:val="center"/>
          </w:tcPr>
          <w:p w14:paraId="226E4503">
            <w:pPr>
              <w:spacing w:line="580" w:lineRule="exact"/>
              <w:jc w:val="center"/>
              <w:rPr>
                <w:rFonts w:ascii="仿宋_GB2312" w:eastAsia="仿宋_GB2312"/>
                <w:kern w:val="2"/>
                <w:sz w:val="32"/>
                <w:szCs w:val="32"/>
              </w:rPr>
            </w:pPr>
            <w:r>
              <w:rPr>
                <w:rFonts w:ascii="仿宋_GB2312" w:eastAsia="仿宋_GB2312"/>
                <w:kern w:val="2"/>
                <w:sz w:val="32"/>
                <w:szCs w:val="32"/>
              </w:rPr>
              <w:t>张万春</w:t>
            </w:r>
          </w:p>
        </w:tc>
        <w:tc>
          <w:tcPr>
            <w:tcW w:w="6095" w:type="dxa"/>
            <w:vAlign w:val="center"/>
          </w:tcPr>
          <w:p w14:paraId="7B5A45A6">
            <w:pPr>
              <w:spacing w:line="580" w:lineRule="exact"/>
              <w:jc w:val="center"/>
              <w:rPr>
                <w:rFonts w:ascii="仿宋_GB2312" w:eastAsia="仿宋_GB2312"/>
                <w:kern w:val="2"/>
                <w:sz w:val="32"/>
                <w:szCs w:val="32"/>
              </w:rPr>
            </w:pPr>
            <w:r>
              <w:rPr>
                <w:rFonts w:ascii="仿宋_GB2312" w:eastAsia="仿宋_GB2312"/>
                <w:kern w:val="2"/>
                <w:sz w:val="32"/>
                <w:szCs w:val="32"/>
              </w:rPr>
              <w:t>北京联合大学</w:t>
            </w:r>
          </w:p>
        </w:tc>
      </w:tr>
      <w:tr w14:paraId="5F9C112E">
        <w:trPr>
          <w:trHeight w:val="20" w:hRule="atLeast"/>
          <w:jc w:val="center"/>
        </w:trPr>
        <w:tc>
          <w:tcPr>
            <w:tcW w:w="988" w:type="dxa"/>
            <w:vAlign w:val="center"/>
          </w:tcPr>
          <w:p w14:paraId="1094FE52">
            <w:pPr>
              <w:spacing w:line="580" w:lineRule="exact"/>
              <w:jc w:val="center"/>
              <w:rPr>
                <w:rFonts w:ascii="仿宋_GB2312" w:eastAsia="仿宋_GB2312"/>
                <w:kern w:val="2"/>
                <w:sz w:val="32"/>
                <w:szCs w:val="32"/>
              </w:rPr>
            </w:pPr>
            <w:r>
              <w:rPr>
                <w:rFonts w:hint="eastAsia" w:ascii="仿宋_GB2312" w:eastAsia="仿宋_GB2312"/>
                <w:kern w:val="2"/>
                <w:sz w:val="32"/>
                <w:szCs w:val="32"/>
              </w:rPr>
              <w:t>18</w:t>
            </w:r>
          </w:p>
        </w:tc>
        <w:tc>
          <w:tcPr>
            <w:tcW w:w="1842" w:type="dxa"/>
            <w:vAlign w:val="center"/>
          </w:tcPr>
          <w:p w14:paraId="3EED3F4B">
            <w:pPr>
              <w:spacing w:line="580" w:lineRule="exact"/>
              <w:jc w:val="center"/>
              <w:rPr>
                <w:rFonts w:ascii="仿宋_GB2312" w:eastAsia="仿宋_GB2312"/>
                <w:kern w:val="2"/>
                <w:sz w:val="32"/>
                <w:szCs w:val="32"/>
              </w:rPr>
            </w:pPr>
            <w:r>
              <w:rPr>
                <w:rFonts w:hint="eastAsia" w:ascii="仿宋_GB2312" w:eastAsia="仿宋_GB2312"/>
                <w:kern w:val="2"/>
                <w:sz w:val="32"/>
                <w:szCs w:val="32"/>
              </w:rPr>
              <w:t>委员</w:t>
            </w:r>
          </w:p>
        </w:tc>
        <w:tc>
          <w:tcPr>
            <w:tcW w:w="1276" w:type="dxa"/>
            <w:vAlign w:val="center"/>
          </w:tcPr>
          <w:p w14:paraId="2EA2003B">
            <w:pPr>
              <w:spacing w:line="580" w:lineRule="exact"/>
              <w:jc w:val="center"/>
              <w:rPr>
                <w:rFonts w:ascii="仿宋_GB2312" w:eastAsia="仿宋_GB2312"/>
                <w:kern w:val="2"/>
                <w:sz w:val="32"/>
                <w:szCs w:val="32"/>
              </w:rPr>
            </w:pPr>
            <w:r>
              <w:rPr>
                <w:rFonts w:ascii="仿宋_GB2312" w:eastAsia="仿宋_GB2312"/>
                <w:kern w:val="2"/>
                <w:sz w:val="32"/>
                <w:szCs w:val="32"/>
              </w:rPr>
              <w:t>章瑞智</w:t>
            </w:r>
          </w:p>
        </w:tc>
        <w:tc>
          <w:tcPr>
            <w:tcW w:w="6095" w:type="dxa"/>
            <w:vAlign w:val="center"/>
          </w:tcPr>
          <w:p w14:paraId="17EFA510">
            <w:pPr>
              <w:spacing w:line="580" w:lineRule="exact"/>
              <w:jc w:val="center"/>
              <w:rPr>
                <w:rFonts w:ascii="仿宋_GB2312" w:eastAsia="仿宋_GB2312"/>
                <w:kern w:val="2"/>
                <w:sz w:val="32"/>
                <w:szCs w:val="32"/>
              </w:rPr>
            </w:pPr>
            <w:r>
              <w:rPr>
                <w:rFonts w:ascii="仿宋_GB2312" w:eastAsia="仿宋_GB2312"/>
                <w:kern w:val="2"/>
                <w:sz w:val="32"/>
                <w:szCs w:val="32"/>
              </w:rPr>
              <w:t>杭州师范大学文化创意与传媒学院</w:t>
            </w:r>
          </w:p>
        </w:tc>
      </w:tr>
    </w:tbl>
    <w:p w14:paraId="3AA369BF">
      <w:pPr>
        <w:jc w:val="both"/>
        <w:rPr>
          <w:rFonts w:ascii="仿宋_GB2312" w:eastAsia="仿宋_GB2312"/>
          <w:sz w:val="10"/>
          <w:szCs w:val="10"/>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方正小标宋简体">
    <w:panose1 w:val="02010601030101010101"/>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方正雅意黑 GB18030L2">
    <w:panose1 w:val="02000500000000000000"/>
    <w:charset w:val="86"/>
    <w:family w:val="auto"/>
    <w:pitch w:val="default"/>
    <w:sig w:usb0="E00002FF" w:usb1="38CFFCFB" w:usb2="00000016" w:usb3="00000000" w:csb0="6004019F" w:csb1="DFD7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2448F1FF">
        <w:pPr>
          <w:pStyle w:val="6"/>
          <w:jc w:val="right"/>
        </w:pPr>
        <w:r>
          <w:fldChar w:fldCharType="begin"/>
        </w:r>
        <w:r>
          <w:instrText xml:space="preserve">PAGE   \* MERGEFORMAT</w:instrText>
        </w:r>
        <w:r>
          <w:fldChar w:fldCharType="separate"/>
        </w:r>
        <w:r>
          <w:rPr>
            <w:lang w:val="zh-CN"/>
          </w:rPr>
          <w:t>-</w:t>
        </w:r>
        <w:r>
          <w:t xml:space="preserve"> 4 -</w:t>
        </w:r>
        <w:r>
          <w:fldChar w:fldCharType="end"/>
        </w:r>
      </w:p>
    </w:sdtContent>
  </w:sdt>
  <w:p w14:paraId="1D7887D3">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485"/>
    <w:rsid w:val="000012D3"/>
    <w:rsid w:val="000028D0"/>
    <w:rsid w:val="00017437"/>
    <w:rsid w:val="00026532"/>
    <w:rsid w:val="0004334B"/>
    <w:rsid w:val="00043485"/>
    <w:rsid w:val="00050737"/>
    <w:rsid w:val="0005252A"/>
    <w:rsid w:val="00054677"/>
    <w:rsid w:val="00055B80"/>
    <w:rsid w:val="00057FEC"/>
    <w:rsid w:val="000617C4"/>
    <w:rsid w:val="00075713"/>
    <w:rsid w:val="00081CD5"/>
    <w:rsid w:val="00083C6B"/>
    <w:rsid w:val="000974DE"/>
    <w:rsid w:val="000B1014"/>
    <w:rsid w:val="000B277D"/>
    <w:rsid w:val="000B4313"/>
    <w:rsid w:val="000B4871"/>
    <w:rsid w:val="000C27DE"/>
    <w:rsid w:val="000C5C34"/>
    <w:rsid w:val="000E6B66"/>
    <w:rsid w:val="000E6CFB"/>
    <w:rsid w:val="000F3636"/>
    <w:rsid w:val="00103565"/>
    <w:rsid w:val="00105EB7"/>
    <w:rsid w:val="00112EDD"/>
    <w:rsid w:val="00120DD6"/>
    <w:rsid w:val="00124F2E"/>
    <w:rsid w:val="00125C70"/>
    <w:rsid w:val="00140246"/>
    <w:rsid w:val="00146C91"/>
    <w:rsid w:val="00154A7C"/>
    <w:rsid w:val="00160C8E"/>
    <w:rsid w:val="00160DAF"/>
    <w:rsid w:val="00162BB2"/>
    <w:rsid w:val="001813B8"/>
    <w:rsid w:val="00195249"/>
    <w:rsid w:val="00195FDF"/>
    <w:rsid w:val="001A62B2"/>
    <w:rsid w:val="001B357E"/>
    <w:rsid w:val="001D7D1D"/>
    <w:rsid w:val="001F0849"/>
    <w:rsid w:val="001F1202"/>
    <w:rsid w:val="001F2CF3"/>
    <w:rsid w:val="001F5854"/>
    <w:rsid w:val="00205F7B"/>
    <w:rsid w:val="00206540"/>
    <w:rsid w:val="00222721"/>
    <w:rsid w:val="00223335"/>
    <w:rsid w:val="002244D3"/>
    <w:rsid w:val="00234A88"/>
    <w:rsid w:val="0024549D"/>
    <w:rsid w:val="00257FE5"/>
    <w:rsid w:val="0027311C"/>
    <w:rsid w:val="00274350"/>
    <w:rsid w:val="00276637"/>
    <w:rsid w:val="002943CB"/>
    <w:rsid w:val="002A2C2D"/>
    <w:rsid w:val="002C6ADB"/>
    <w:rsid w:val="002E7083"/>
    <w:rsid w:val="002E73CA"/>
    <w:rsid w:val="0034786B"/>
    <w:rsid w:val="00357AF8"/>
    <w:rsid w:val="003603D6"/>
    <w:rsid w:val="0036748B"/>
    <w:rsid w:val="00394F83"/>
    <w:rsid w:val="003C27B3"/>
    <w:rsid w:val="003C7B14"/>
    <w:rsid w:val="003D0F9E"/>
    <w:rsid w:val="003D18C8"/>
    <w:rsid w:val="003F0BE1"/>
    <w:rsid w:val="003F2F4F"/>
    <w:rsid w:val="003F3C73"/>
    <w:rsid w:val="003F593B"/>
    <w:rsid w:val="00402A1C"/>
    <w:rsid w:val="0040775B"/>
    <w:rsid w:val="00421A29"/>
    <w:rsid w:val="00432F3E"/>
    <w:rsid w:val="00436754"/>
    <w:rsid w:val="00436A54"/>
    <w:rsid w:val="00446309"/>
    <w:rsid w:val="00450575"/>
    <w:rsid w:val="00452E8C"/>
    <w:rsid w:val="004535EE"/>
    <w:rsid w:val="00453B30"/>
    <w:rsid w:val="004615DD"/>
    <w:rsid w:val="004627F5"/>
    <w:rsid w:val="0046405F"/>
    <w:rsid w:val="0047086F"/>
    <w:rsid w:val="004732B4"/>
    <w:rsid w:val="00474495"/>
    <w:rsid w:val="00475F16"/>
    <w:rsid w:val="004874CF"/>
    <w:rsid w:val="004A5C21"/>
    <w:rsid w:val="004A72C4"/>
    <w:rsid w:val="004B343C"/>
    <w:rsid w:val="004C0923"/>
    <w:rsid w:val="004C19F8"/>
    <w:rsid w:val="004C4266"/>
    <w:rsid w:val="004E28F9"/>
    <w:rsid w:val="004E2AEE"/>
    <w:rsid w:val="004F2D16"/>
    <w:rsid w:val="005024AB"/>
    <w:rsid w:val="00502D06"/>
    <w:rsid w:val="00513CA7"/>
    <w:rsid w:val="0051672C"/>
    <w:rsid w:val="00537FBF"/>
    <w:rsid w:val="00560F29"/>
    <w:rsid w:val="005639F3"/>
    <w:rsid w:val="00571244"/>
    <w:rsid w:val="00575590"/>
    <w:rsid w:val="005813C8"/>
    <w:rsid w:val="0058408E"/>
    <w:rsid w:val="0059092B"/>
    <w:rsid w:val="0059581F"/>
    <w:rsid w:val="005A2F76"/>
    <w:rsid w:val="005A5995"/>
    <w:rsid w:val="005A7F61"/>
    <w:rsid w:val="005B42AD"/>
    <w:rsid w:val="005C1151"/>
    <w:rsid w:val="005C33C2"/>
    <w:rsid w:val="005D4FF7"/>
    <w:rsid w:val="005E5951"/>
    <w:rsid w:val="006017A0"/>
    <w:rsid w:val="00606B1A"/>
    <w:rsid w:val="0061079C"/>
    <w:rsid w:val="00613CCC"/>
    <w:rsid w:val="00633F9A"/>
    <w:rsid w:val="00645517"/>
    <w:rsid w:val="0064742C"/>
    <w:rsid w:val="00674361"/>
    <w:rsid w:val="00675587"/>
    <w:rsid w:val="006806D4"/>
    <w:rsid w:val="00682D1F"/>
    <w:rsid w:val="00682E56"/>
    <w:rsid w:val="006B4477"/>
    <w:rsid w:val="006B722B"/>
    <w:rsid w:val="006C0F69"/>
    <w:rsid w:val="006E558C"/>
    <w:rsid w:val="006F453D"/>
    <w:rsid w:val="006F5C21"/>
    <w:rsid w:val="00716D80"/>
    <w:rsid w:val="007173BB"/>
    <w:rsid w:val="00720B11"/>
    <w:rsid w:val="00730A50"/>
    <w:rsid w:val="00733511"/>
    <w:rsid w:val="00735C0E"/>
    <w:rsid w:val="00741056"/>
    <w:rsid w:val="007417FD"/>
    <w:rsid w:val="00750E15"/>
    <w:rsid w:val="0075633B"/>
    <w:rsid w:val="00757F40"/>
    <w:rsid w:val="0076662E"/>
    <w:rsid w:val="0077362A"/>
    <w:rsid w:val="007744F0"/>
    <w:rsid w:val="007B77EE"/>
    <w:rsid w:val="007D3EC8"/>
    <w:rsid w:val="007F4674"/>
    <w:rsid w:val="0081180F"/>
    <w:rsid w:val="00814314"/>
    <w:rsid w:val="00833C9C"/>
    <w:rsid w:val="0083593B"/>
    <w:rsid w:val="008402E3"/>
    <w:rsid w:val="00844ADC"/>
    <w:rsid w:val="00850BC4"/>
    <w:rsid w:val="008604B5"/>
    <w:rsid w:val="008635AA"/>
    <w:rsid w:val="008736AA"/>
    <w:rsid w:val="00896532"/>
    <w:rsid w:val="008A7308"/>
    <w:rsid w:val="008B7149"/>
    <w:rsid w:val="008D0E64"/>
    <w:rsid w:val="008F16A0"/>
    <w:rsid w:val="008F2D90"/>
    <w:rsid w:val="008F64D3"/>
    <w:rsid w:val="009011CB"/>
    <w:rsid w:val="00911DD0"/>
    <w:rsid w:val="00912201"/>
    <w:rsid w:val="00917F07"/>
    <w:rsid w:val="00934921"/>
    <w:rsid w:val="00957351"/>
    <w:rsid w:val="00981ABD"/>
    <w:rsid w:val="009830FA"/>
    <w:rsid w:val="0099661B"/>
    <w:rsid w:val="00997617"/>
    <w:rsid w:val="009A4B35"/>
    <w:rsid w:val="009B40F2"/>
    <w:rsid w:val="009B5F9F"/>
    <w:rsid w:val="009D4049"/>
    <w:rsid w:val="009D47E6"/>
    <w:rsid w:val="009D647C"/>
    <w:rsid w:val="009D6A89"/>
    <w:rsid w:val="009E379F"/>
    <w:rsid w:val="009E709D"/>
    <w:rsid w:val="00A03524"/>
    <w:rsid w:val="00A10D2D"/>
    <w:rsid w:val="00A12CBC"/>
    <w:rsid w:val="00A1385F"/>
    <w:rsid w:val="00A15EC1"/>
    <w:rsid w:val="00A22060"/>
    <w:rsid w:val="00A251B7"/>
    <w:rsid w:val="00A27A3D"/>
    <w:rsid w:val="00A27E26"/>
    <w:rsid w:val="00A4576A"/>
    <w:rsid w:val="00A45775"/>
    <w:rsid w:val="00A5037D"/>
    <w:rsid w:val="00A546DC"/>
    <w:rsid w:val="00A54A5C"/>
    <w:rsid w:val="00A5536F"/>
    <w:rsid w:val="00A822A1"/>
    <w:rsid w:val="00A93842"/>
    <w:rsid w:val="00AA61B1"/>
    <w:rsid w:val="00AB4F1C"/>
    <w:rsid w:val="00AD50E7"/>
    <w:rsid w:val="00AE793C"/>
    <w:rsid w:val="00B062C2"/>
    <w:rsid w:val="00B105FC"/>
    <w:rsid w:val="00B176D7"/>
    <w:rsid w:val="00B45E87"/>
    <w:rsid w:val="00B6459B"/>
    <w:rsid w:val="00B64989"/>
    <w:rsid w:val="00B7153B"/>
    <w:rsid w:val="00B71D52"/>
    <w:rsid w:val="00B71D72"/>
    <w:rsid w:val="00B7207A"/>
    <w:rsid w:val="00B7535F"/>
    <w:rsid w:val="00B81541"/>
    <w:rsid w:val="00B84491"/>
    <w:rsid w:val="00B8622A"/>
    <w:rsid w:val="00B866D9"/>
    <w:rsid w:val="00B90589"/>
    <w:rsid w:val="00BA2C6A"/>
    <w:rsid w:val="00BA66A6"/>
    <w:rsid w:val="00BB2719"/>
    <w:rsid w:val="00BC015F"/>
    <w:rsid w:val="00BC6DCF"/>
    <w:rsid w:val="00BD6CF0"/>
    <w:rsid w:val="00BF1976"/>
    <w:rsid w:val="00C12DCD"/>
    <w:rsid w:val="00C16032"/>
    <w:rsid w:val="00C239AA"/>
    <w:rsid w:val="00C23AF3"/>
    <w:rsid w:val="00C25C4A"/>
    <w:rsid w:val="00C25FDD"/>
    <w:rsid w:val="00C42D98"/>
    <w:rsid w:val="00C52468"/>
    <w:rsid w:val="00C56C2F"/>
    <w:rsid w:val="00C574E5"/>
    <w:rsid w:val="00C6323F"/>
    <w:rsid w:val="00C639D4"/>
    <w:rsid w:val="00C71507"/>
    <w:rsid w:val="00C7278A"/>
    <w:rsid w:val="00C73CF5"/>
    <w:rsid w:val="00C73CF7"/>
    <w:rsid w:val="00C83E19"/>
    <w:rsid w:val="00C85F90"/>
    <w:rsid w:val="00C90226"/>
    <w:rsid w:val="00C94E94"/>
    <w:rsid w:val="00CB18AD"/>
    <w:rsid w:val="00CB2671"/>
    <w:rsid w:val="00CB65B5"/>
    <w:rsid w:val="00CC4F18"/>
    <w:rsid w:val="00CD372D"/>
    <w:rsid w:val="00CE65F7"/>
    <w:rsid w:val="00CE7598"/>
    <w:rsid w:val="00D128D9"/>
    <w:rsid w:val="00D139EE"/>
    <w:rsid w:val="00D4027A"/>
    <w:rsid w:val="00D404B4"/>
    <w:rsid w:val="00D43926"/>
    <w:rsid w:val="00D5126A"/>
    <w:rsid w:val="00D63C16"/>
    <w:rsid w:val="00D74CDB"/>
    <w:rsid w:val="00D76E9D"/>
    <w:rsid w:val="00D9355E"/>
    <w:rsid w:val="00D960B0"/>
    <w:rsid w:val="00DA4C1F"/>
    <w:rsid w:val="00DA58E8"/>
    <w:rsid w:val="00DB2FAD"/>
    <w:rsid w:val="00DB692F"/>
    <w:rsid w:val="00DD2BDF"/>
    <w:rsid w:val="00DD3598"/>
    <w:rsid w:val="00DF029E"/>
    <w:rsid w:val="00DF0367"/>
    <w:rsid w:val="00DF3042"/>
    <w:rsid w:val="00DF3F82"/>
    <w:rsid w:val="00DF70C2"/>
    <w:rsid w:val="00DF7BEE"/>
    <w:rsid w:val="00E01CEC"/>
    <w:rsid w:val="00E029BD"/>
    <w:rsid w:val="00E079F9"/>
    <w:rsid w:val="00E168A5"/>
    <w:rsid w:val="00E306B1"/>
    <w:rsid w:val="00E3292C"/>
    <w:rsid w:val="00E52EC0"/>
    <w:rsid w:val="00E53D77"/>
    <w:rsid w:val="00E640BE"/>
    <w:rsid w:val="00E65243"/>
    <w:rsid w:val="00E65A59"/>
    <w:rsid w:val="00E66815"/>
    <w:rsid w:val="00E70C5A"/>
    <w:rsid w:val="00E7367B"/>
    <w:rsid w:val="00E73FB4"/>
    <w:rsid w:val="00E77628"/>
    <w:rsid w:val="00E83E74"/>
    <w:rsid w:val="00E90E72"/>
    <w:rsid w:val="00E92B7E"/>
    <w:rsid w:val="00E97C0D"/>
    <w:rsid w:val="00EA326C"/>
    <w:rsid w:val="00EA713E"/>
    <w:rsid w:val="00EB389C"/>
    <w:rsid w:val="00EC5601"/>
    <w:rsid w:val="00EC5AAA"/>
    <w:rsid w:val="00ED3A85"/>
    <w:rsid w:val="00EE0C61"/>
    <w:rsid w:val="00EE3D26"/>
    <w:rsid w:val="00EE4FCC"/>
    <w:rsid w:val="00F06ADE"/>
    <w:rsid w:val="00F11CE4"/>
    <w:rsid w:val="00F1750D"/>
    <w:rsid w:val="00F22A14"/>
    <w:rsid w:val="00F35D0B"/>
    <w:rsid w:val="00F4587E"/>
    <w:rsid w:val="00F46C54"/>
    <w:rsid w:val="00F917D6"/>
    <w:rsid w:val="00F95195"/>
    <w:rsid w:val="00F9677D"/>
    <w:rsid w:val="00FA086D"/>
    <w:rsid w:val="00FA1ED4"/>
    <w:rsid w:val="00FA5AA8"/>
    <w:rsid w:val="00FB26EA"/>
    <w:rsid w:val="00FC1D87"/>
    <w:rsid w:val="00FC69F1"/>
    <w:rsid w:val="01EF6952"/>
    <w:rsid w:val="02CC624F"/>
    <w:rsid w:val="0DD16C9A"/>
    <w:rsid w:val="152824E1"/>
    <w:rsid w:val="1AED6037"/>
    <w:rsid w:val="1D0A2445"/>
    <w:rsid w:val="2B574757"/>
    <w:rsid w:val="2C5B399F"/>
    <w:rsid w:val="31876CEC"/>
    <w:rsid w:val="3BE53FB1"/>
    <w:rsid w:val="3D482A43"/>
    <w:rsid w:val="51D521BA"/>
    <w:rsid w:val="5AEB7A60"/>
    <w:rsid w:val="5FE73465"/>
    <w:rsid w:val="66F53A29"/>
    <w:rsid w:val="690E239A"/>
    <w:rsid w:val="783C7BF5"/>
    <w:rsid w:val="7F3D658D"/>
    <w:rsid w:val="7F884246"/>
    <w:rsid w:val="8B5F37B2"/>
    <w:rsid w:val="9DBD845B"/>
    <w:rsid w:val="B7CD80FA"/>
    <w:rsid w:val="B7FEF9C4"/>
    <w:rsid w:val="DFBF8EE9"/>
    <w:rsid w:val="F3BB4F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2"/>
      <w:szCs w:val="22"/>
      <w:lang w:val="en-US" w:eastAsia="zh-CN" w:bidi="ar-SA"/>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8"/>
    <w:semiHidden/>
    <w:unhideWhenUsed/>
    <w:uiPriority w:val="99"/>
  </w:style>
  <w:style w:type="paragraph" w:styleId="3">
    <w:name w:val="Date"/>
    <w:basedOn w:val="1"/>
    <w:next w:val="1"/>
    <w:link w:val="22"/>
    <w:semiHidden/>
    <w:unhideWhenUsed/>
    <w:qFormat/>
    <w:uiPriority w:val="99"/>
    <w:pPr>
      <w:ind w:left="100" w:leftChars="2500"/>
    </w:pPr>
  </w:style>
  <w:style w:type="paragraph" w:styleId="4">
    <w:name w:val="endnote text"/>
    <w:basedOn w:val="1"/>
    <w:link w:val="21"/>
    <w:semiHidden/>
    <w:unhideWhenUsed/>
    <w:qFormat/>
    <w:uiPriority w:val="99"/>
    <w:pPr>
      <w:snapToGrid w:val="0"/>
    </w:pPr>
  </w:style>
  <w:style w:type="paragraph" w:styleId="5">
    <w:name w:val="Balloon Text"/>
    <w:basedOn w:val="1"/>
    <w:link w:val="20"/>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2"/>
    <w:next w:val="2"/>
    <w:link w:val="19"/>
    <w:semiHidden/>
    <w:unhideWhenUsed/>
    <w:uiPriority w:val="99"/>
    <w:rPr>
      <w:b/>
      <w:bCs/>
    </w:rPr>
  </w:style>
  <w:style w:type="table" w:styleId="10">
    <w:name w:val="Table Grid"/>
    <w:basedOn w:val="9"/>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ndnote reference"/>
    <w:basedOn w:val="11"/>
    <w:semiHidden/>
    <w:unhideWhenUsed/>
    <w:qFormat/>
    <w:uiPriority w:val="99"/>
    <w:rPr>
      <w:vertAlign w:val="superscript"/>
    </w:rPr>
  </w:style>
  <w:style w:type="character" w:styleId="13">
    <w:name w:val="Hyperlink"/>
    <w:basedOn w:val="11"/>
    <w:unhideWhenUsed/>
    <w:qFormat/>
    <w:uiPriority w:val="99"/>
    <w:rPr>
      <w:color w:val="0000FF" w:themeColor="hyperlink"/>
      <w:u w:val="single"/>
      <w14:textFill>
        <w14:solidFill>
          <w14:schemeClr w14:val="hlink"/>
        </w14:solidFill>
      </w14:textFill>
    </w:rPr>
  </w:style>
  <w:style w:type="character" w:styleId="14">
    <w:name w:val="annotation reference"/>
    <w:basedOn w:val="11"/>
    <w:semiHidden/>
    <w:unhideWhenUsed/>
    <w:qFormat/>
    <w:uiPriority w:val="99"/>
    <w:rPr>
      <w:sz w:val="21"/>
      <w:szCs w:val="21"/>
    </w:rPr>
  </w:style>
  <w:style w:type="paragraph" w:styleId="15">
    <w:name w:val="List Paragraph"/>
    <w:basedOn w:val="1"/>
    <w:qFormat/>
    <w:uiPriority w:val="34"/>
    <w:pPr>
      <w:ind w:firstLine="420" w:firstLineChars="200"/>
    </w:pPr>
  </w:style>
  <w:style w:type="character" w:customStyle="1" w:styleId="16">
    <w:name w:val="页眉 字符"/>
    <w:basedOn w:val="11"/>
    <w:link w:val="7"/>
    <w:qFormat/>
    <w:uiPriority w:val="99"/>
    <w:rPr>
      <w:sz w:val="18"/>
      <w:szCs w:val="18"/>
    </w:rPr>
  </w:style>
  <w:style w:type="character" w:customStyle="1" w:styleId="17">
    <w:name w:val="页脚 字符"/>
    <w:basedOn w:val="11"/>
    <w:link w:val="6"/>
    <w:qFormat/>
    <w:uiPriority w:val="99"/>
    <w:rPr>
      <w:sz w:val="18"/>
      <w:szCs w:val="18"/>
    </w:rPr>
  </w:style>
  <w:style w:type="character" w:customStyle="1" w:styleId="18">
    <w:name w:val="批注文字 字符"/>
    <w:basedOn w:val="11"/>
    <w:link w:val="2"/>
    <w:semiHidden/>
    <w:qFormat/>
    <w:uiPriority w:val="99"/>
    <w:rPr>
      <w:sz w:val="22"/>
      <w:szCs w:val="22"/>
    </w:rPr>
  </w:style>
  <w:style w:type="character" w:customStyle="1" w:styleId="19">
    <w:name w:val="批注主题 字符"/>
    <w:basedOn w:val="18"/>
    <w:link w:val="8"/>
    <w:semiHidden/>
    <w:qFormat/>
    <w:uiPriority w:val="99"/>
    <w:rPr>
      <w:b/>
      <w:bCs/>
      <w:sz w:val="22"/>
      <w:szCs w:val="22"/>
    </w:rPr>
  </w:style>
  <w:style w:type="character" w:customStyle="1" w:styleId="20">
    <w:name w:val="批注框文本 字符"/>
    <w:basedOn w:val="11"/>
    <w:link w:val="5"/>
    <w:semiHidden/>
    <w:qFormat/>
    <w:uiPriority w:val="99"/>
    <w:rPr>
      <w:sz w:val="18"/>
      <w:szCs w:val="18"/>
    </w:rPr>
  </w:style>
  <w:style w:type="character" w:customStyle="1" w:styleId="21">
    <w:name w:val="尾注文本 字符"/>
    <w:basedOn w:val="11"/>
    <w:link w:val="4"/>
    <w:semiHidden/>
    <w:qFormat/>
    <w:uiPriority w:val="99"/>
    <w:rPr>
      <w:sz w:val="22"/>
      <w:szCs w:val="22"/>
    </w:rPr>
  </w:style>
  <w:style w:type="character" w:customStyle="1" w:styleId="22">
    <w:name w:val="日期 字符"/>
    <w:basedOn w:val="11"/>
    <w:link w:val="3"/>
    <w:semiHidden/>
    <w:qFormat/>
    <w:uiPriority w:val="99"/>
    <w:rPr>
      <w:sz w:val="22"/>
      <w:szCs w:val="22"/>
    </w:rPr>
  </w:style>
  <w:style w:type="character" w:customStyle="1" w:styleId="23">
    <w:name w:val="Unresolved Mention"/>
    <w:basedOn w:val="11"/>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47E61C3D-AD76-4067-9771-E5BD0D70C58C}">
  <ds:schemaRefs/>
</ds:datastoreItem>
</file>

<file path=docProps/app.xml><?xml version="1.0" encoding="utf-8"?>
<Properties xmlns="http://schemas.openxmlformats.org/officeDocument/2006/extended-properties" xmlns:vt="http://schemas.openxmlformats.org/officeDocument/2006/docPropsVTypes">
  <Template>Normal</Template>
  <Company>Micsocoft</Company>
  <Pages>1</Pages>
  <Words>149</Words>
  <Characters>853</Characters>
  <Lines>7</Lines>
  <Paragraphs>1</Paragraphs>
  <TotalTime>0</TotalTime>
  <ScaleCrop>false</ScaleCrop>
  <LinksUpToDate>false</LinksUpToDate>
  <CharactersWithSpaces>1001</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2026-09-24T22:08:00Z</dcterms:created>
  <dc:creator>胡筱涵</dc:creator>
  <cp:lastModifiedBy>胡筱涵</cp:lastModifiedBy>
  <cp:lastPrinted>2026-09-10T00:08:00Z</cp:lastPrinted>
  <dcterms:modified xsi:type="dcterms:W3CDTF">2026-09-28T13:33:30Z</dcterms:modified>
  <dc:title>关于公示首届中国贸促会商业行业委员会文创产品标准化技术委员会增补委员名单的通知</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077E060166BC716D2AFCB96A07368385_43</vt:lpwstr>
  </property>
  <property fmtid="{D5CDD505-2E9C-101B-9397-08002B2CF9AE}" pid="4" name="KSOTemplateDocerSaveRecord">
    <vt:lpwstr>eyJoZGlkIjoiMWQxMmM3ZGQxZWUyZjU5MjQyOGI4OTNkOGI4MzhlYWUiLCJ1c2VySWQiOiIzMjAxNTIwODYifQ==</vt:lpwstr>
  </property>
</Properties>
</file>