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93877D">
      <w:pPr>
        <w:pStyle w:val="9"/>
        <w:autoSpaceDE w:val="0"/>
        <w:autoSpaceDN w:val="0"/>
        <w:adjustRightInd w:val="0"/>
        <w:ind w:firstLine="0" w:firstLineChars="0"/>
        <w:rPr>
          <w:rFonts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eastAsia" w:ascii="黑体" w:hAnsi="黑体" w:eastAsia="黑体" w:cs="Times New Roman"/>
          <w:color w:val="000000"/>
          <w:sz w:val="32"/>
          <w:szCs w:val="32"/>
        </w:rPr>
        <w:t>附件</w:t>
      </w:r>
      <w:r>
        <w:rPr>
          <w:rFonts w:ascii="Times New Roman" w:hAnsi="Times New Roman" w:eastAsia="黑体" w:cs="Times New Roman"/>
          <w:color w:val="000000"/>
          <w:sz w:val="32"/>
          <w:szCs w:val="32"/>
        </w:rPr>
        <w:t>1</w:t>
      </w:r>
    </w:p>
    <w:p w14:paraId="4B8179A1">
      <w:pPr>
        <w:pStyle w:val="9"/>
        <w:autoSpaceDE w:val="0"/>
        <w:autoSpaceDN w:val="0"/>
        <w:adjustRightInd w:val="0"/>
        <w:ind w:firstLine="0" w:firstLineChars="0"/>
        <w:rPr>
          <w:rFonts w:ascii="Times New Roman" w:hAnsi="Times New Roman" w:eastAsia="黑体" w:cs="Times New Roman"/>
          <w:color w:val="000000"/>
          <w:sz w:val="32"/>
          <w:szCs w:val="32"/>
        </w:rPr>
      </w:pPr>
    </w:p>
    <w:p w14:paraId="3EC187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 w:ascii="方正小标宋简体" w:eastAsia="方正小标宋简体"/>
          <w:color w:val="000000"/>
          <w:sz w:val="36"/>
          <w:szCs w:val="36"/>
          <w:lang w:val="en-US" w:eastAsia="zh-CN"/>
        </w:rPr>
      </w:pPr>
      <w:r>
        <w:rPr>
          <w:rFonts w:hint="eastAsia" w:ascii="方正小标宋简体" w:eastAsia="方正小标宋简体"/>
          <w:color w:val="000000"/>
          <w:sz w:val="36"/>
          <w:szCs w:val="36"/>
        </w:rPr>
        <w:t>《中国会展产业净零碳活动优秀实践案例（2026年）》申报</w:t>
      </w:r>
      <w:r>
        <w:rPr>
          <w:rFonts w:hint="eastAsia" w:ascii="方正小标宋简体" w:eastAsia="方正小标宋简体"/>
          <w:color w:val="000000"/>
          <w:sz w:val="36"/>
          <w:szCs w:val="36"/>
          <w:lang w:val="en-US" w:eastAsia="zh-CN"/>
        </w:rPr>
        <w:t>书</w:t>
      </w:r>
    </w:p>
    <w:p w14:paraId="1E83FA82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0" w:firstLineChars="0"/>
        <w:jc w:val="both"/>
        <w:textAlignment w:val="auto"/>
        <w:rPr>
          <w:rFonts w:hint="eastAsia" w:ascii="Times New Roman" w:hAnsi="Times New Roman" w:eastAsia="黑体"/>
          <w:kern w:val="0"/>
          <w:sz w:val="32"/>
          <w:szCs w:val="32"/>
        </w:rPr>
      </w:pPr>
      <w:r>
        <w:rPr>
          <w:rFonts w:hint="eastAsia" w:ascii="Times New Roman" w:hAnsi="Times New Roman" w:eastAsia="黑体"/>
          <w:kern w:val="0"/>
          <w:sz w:val="32"/>
          <w:szCs w:val="32"/>
        </w:rPr>
        <w:t>申报单位基本信息</w:t>
      </w:r>
    </w:p>
    <w:tbl>
      <w:tblPr>
        <w:tblStyle w:val="7"/>
        <w:tblpPr w:leftFromText="180" w:rightFromText="180" w:vertAnchor="text" w:tblpX="-289" w:tblpY="1"/>
        <w:tblOverlap w:val="never"/>
        <w:tblW w:w="93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8"/>
        <w:gridCol w:w="6826"/>
      </w:tblGrid>
      <w:tr w14:paraId="082FC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2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D206A1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val="en-US" w:eastAsia="zh-CN"/>
              </w:rPr>
              <w:t>申报单位名称</w:t>
            </w:r>
          </w:p>
        </w:tc>
        <w:tc>
          <w:tcPr>
            <w:tcW w:w="68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83E50D">
            <w:pPr>
              <w:jc w:val="left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14:paraId="4124B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2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775C4B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val="en-US" w:eastAsia="zh-CN"/>
              </w:rPr>
              <w:t>单位英文名称</w:t>
            </w:r>
          </w:p>
        </w:tc>
        <w:tc>
          <w:tcPr>
            <w:tcW w:w="68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9CF5EF">
            <w:pPr>
              <w:jc w:val="left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14:paraId="26903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2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C1ECA9">
            <w:pPr>
              <w:jc w:val="center"/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highlight w:val="none"/>
                <w:lang w:val="en-US" w:eastAsia="zh-CN"/>
              </w:rPr>
              <w:t>单位性质</w:t>
            </w:r>
          </w:p>
        </w:tc>
        <w:tc>
          <w:tcPr>
            <w:tcW w:w="68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E0E7F7">
            <w:pPr>
              <w:jc w:val="left"/>
              <w:rPr>
                <w:rFonts w:hint="eastAsia"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>□政府机构</w:t>
            </w:r>
            <w:r>
              <w:rPr>
                <w:rFonts w:hint="eastAsia" w:eastAsia="仿宋_GB2312"/>
                <w:kern w:val="0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eastAsia="仿宋_GB2312"/>
                <w:kern w:val="0"/>
                <w:sz w:val="28"/>
                <w:szCs w:val="28"/>
              </w:rPr>
              <w:t>□事业单位</w:t>
            </w:r>
            <w:r>
              <w:rPr>
                <w:rFonts w:hint="eastAsia" w:eastAsia="仿宋_GB2312"/>
                <w:kern w:val="0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eastAsia="仿宋_GB2312"/>
                <w:kern w:val="0"/>
                <w:sz w:val="28"/>
                <w:szCs w:val="28"/>
              </w:rPr>
              <w:t>□行业组织</w:t>
            </w:r>
            <w:r>
              <w:rPr>
                <w:rFonts w:hint="eastAsia" w:eastAsia="仿宋_GB2312"/>
                <w:kern w:val="0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eastAsia="仿宋_GB2312"/>
                <w:kern w:val="0"/>
                <w:sz w:val="28"/>
                <w:szCs w:val="28"/>
              </w:rPr>
              <w:t>□科研院所</w:t>
            </w:r>
          </w:p>
          <w:p w14:paraId="36FA873D">
            <w:pPr>
              <w:jc w:val="left"/>
              <w:rPr>
                <w:rFonts w:hint="eastAsia"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>□国有企业</w:t>
            </w:r>
            <w:r>
              <w:rPr>
                <w:rFonts w:hint="eastAsia" w:eastAsia="仿宋_GB2312"/>
                <w:kern w:val="0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eastAsia="仿宋_GB2312"/>
                <w:kern w:val="0"/>
                <w:sz w:val="28"/>
                <w:szCs w:val="28"/>
              </w:rPr>
              <w:t>□外商独资</w:t>
            </w:r>
            <w:r>
              <w:rPr>
                <w:rFonts w:hint="eastAsia" w:eastAsia="仿宋_GB2312"/>
                <w:kern w:val="0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eastAsia="仿宋_GB2312"/>
                <w:kern w:val="0"/>
                <w:sz w:val="28"/>
                <w:szCs w:val="28"/>
              </w:rPr>
              <w:t>□中外合资</w:t>
            </w:r>
            <w:r>
              <w:rPr>
                <w:rFonts w:hint="eastAsia" w:eastAsia="仿宋_GB2312"/>
                <w:kern w:val="0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eastAsia="仿宋_GB2312"/>
                <w:kern w:val="0"/>
                <w:sz w:val="28"/>
                <w:szCs w:val="28"/>
              </w:rPr>
              <w:t>□民营企业</w:t>
            </w:r>
          </w:p>
          <w:p w14:paraId="79276583">
            <w:pPr>
              <w:jc w:val="left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val="en-US" w:eastAsia="zh-CN"/>
              </w:rPr>
              <w:t>□ 其他</w:t>
            </w:r>
          </w:p>
        </w:tc>
      </w:tr>
      <w:tr w14:paraId="5BD0F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8" w:hRule="atLeast"/>
        </w:trPr>
        <w:tc>
          <w:tcPr>
            <w:tcW w:w="2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0D094E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val="en-US" w:eastAsia="zh-CN"/>
              </w:rPr>
              <w:t>注册地区</w:t>
            </w:r>
          </w:p>
        </w:tc>
        <w:tc>
          <w:tcPr>
            <w:tcW w:w="68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E7CF9E">
            <w:pPr>
              <w:jc w:val="left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val="en-US" w:eastAsia="zh-CN"/>
              </w:rPr>
              <w:t xml:space="preserve">□ 内地 </w:t>
            </w:r>
            <w:r>
              <w:rPr>
                <w:rFonts w:hint="eastAsia" w:eastAsia="仿宋_GB2312"/>
                <w:kern w:val="0"/>
                <w:sz w:val="28"/>
                <w:szCs w:val="28"/>
                <w:lang w:val="en-US" w:eastAsia="zh-CN"/>
              </w:rPr>
              <w:t>_________</w:t>
            </w:r>
          </w:p>
          <w:p w14:paraId="3D5653EF">
            <w:pPr>
              <w:jc w:val="left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val="en-US" w:eastAsia="zh-CN"/>
              </w:rPr>
              <w:t>□ 香港特别行政区</w:t>
            </w:r>
            <w:r>
              <w:rPr>
                <w:rFonts w:hint="eastAsia" w:eastAsia="仿宋_GB2312"/>
                <w:kern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val="en-US" w:eastAsia="zh-CN"/>
              </w:rPr>
              <w:t>□ 澳门特别行政区</w:t>
            </w:r>
          </w:p>
        </w:tc>
      </w:tr>
      <w:tr w14:paraId="7EE54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2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AF4BF5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val="en-US" w:eastAsia="zh-CN"/>
              </w:rPr>
              <w:t>通讯地址</w:t>
            </w:r>
          </w:p>
        </w:tc>
        <w:tc>
          <w:tcPr>
            <w:tcW w:w="68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E25DAE">
            <w:pPr>
              <w:jc w:val="left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14:paraId="7E4C8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2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DC1685">
            <w:pPr>
              <w:jc w:val="center"/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68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688CBC">
            <w:pPr>
              <w:jc w:val="left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14:paraId="40A0B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CEFDE3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val="en-US" w:eastAsia="zh-CN"/>
              </w:rPr>
              <w:t>职务</w:t>
            </w:r>
          </w:p>
        </w:tc>
        <w:tc>
          <w:tcPr>
            <w:tcW w:w="68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901AC8">
            <w:pPr>
              <w:jc w:val="left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14:paraId="15663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2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456C67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68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C594E87">
            <w:pPr>
              <w:ind w:left="244" w:hanging="243" w:hangingChars="87"/>
              <w:jc w:val="left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14:paraId="718BC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13FF0F">
            <w:pPr>
              <w:snapToGrid w:val="0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val="en-US" w:eastAsia="zh-CN"/>
              </w:rPr>
              <w:t>电子邮箱</w:t>
            </w:r>
          </w:p>
        </w:tc>
        <w:tc>
          <w:tcPr>
            <w:tcW w:w="68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D666A6">
            <w:pPr>
              <w:jc w:val="left"/>
              <w:rPr>
                <w:rFonts w:eastAsia="仿宋_GB2312"/>
                <w:b/>
                <w:color w:val="000000"/>
                <w:sz w:val="28"/>
                <w:szCs w:val="28"/>
              </w:rPr>
            </w:pPr>
          </w:p>
        </w:tc>
      </w:tr>
    </w:tbl>
    <w:p w14:paraId="73A7F9A1">
      <w:pPr>
        <w:widowControl/>
        <w:numPr>
          <w:ilvl w:val="0"/>
          <w:numId w:val="0"/>
        </w:numPr>
        <w:spacing w:line="560" w:lineRule="exact"/>
        <w:jc w:val="both"/>
        <w:rPr>
          <w:rFonts w:hint="eastAsia" w:ascii="Times New Roman" w:hAnsi="Times New Roman" w:eastAsia="黑体"/>
          <w:kern w:val="0"/>
          <w:sz w:val="32"/>
          <w:szCs w:val="32"/>
        </w:rPr>
      </w:pPr>
    </w:p>
    <w:p w14:paraId="1FFD96C5">
      <w:pPr>
        <w:widowControl/>
        <w:numPr>
          <w:ilvl w:val="0"/>
          <w:numId w:val="0"/>
        </w:numPr>
        <w:spacing w:line="560" w:lineRule="exact"/>
        <w:jc w:val="both"/>
        <w:rPr>
          <w:rFonts w:hint="eastAsia" w:ascii="Times New Roman" w:hAnsi="Times New Roman" w:eastAsia="黑体"/>
          <w:kern w:val="0"/>
          <w:sz w:val="32"/>
          <w:szCs w:val="32"/>
        </w:rPr>
      </w:pPr>
    </w:p>
    <w:p w14:paraId="2ED84465"/>
    <w:p w14:paraId="7764A337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0" w:firstLineChars="0"/>
        <w:jc w:val="both"/>
        <w:textAlignment w:val="auto"/>
        <w:rPr>
          <w:rFonts w:hint="eastAsia" w:ascii="Times New Roman" w:hAnsi="Times New Roman" w:eastAsia="黑体"/>
          <w:kern w:val="0"/>
          <w:sz w:val="32"/>
          <w:szCs w:val="32"/>
        </w:rPr>
      </w:pPr>
      <w:r>
        <w:rPr>
          <w:rFonts w:hint="eastAsia"/>
          <w:b/>
          <w:bCs/>
          <w:kern w:val="0"/>
          <w:sz w:val="32"/>
          <w:szCs w:val="32"/>
          <w:lang w:val="en-US" w:eastAsia="zh-CN"/>
        </w:rPr>
        <w:t>项目</w:t>
      </w:r>
      <w:r>
        <w:rPr>
          <w:rFonts w:hint="eastAsia" w:ascii="Times New Roman" w:hAnsi="Times New Roman" w:eastAsia="黑体"/>
          <w:kern w:val="0"/>
          <w:sz w:val="32"/>
          <w:szCs w:val="32"/>
        </w:rPr>
        <w:t>基本信息</w:t>
      </w:r>
    </w:p>
    <w:tbl>
      <w:tblPr>
        <w:tblStyle w:val="7"/>
        <w:tblpPr w:leftFromText="180" w:rightFromText="180" w:vertAnchor="text" w:tblpX="-289" w:tblpY="1"/>
        <w:tblOverlap w:val="never"/>
        <w:tblW w:w="93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8"/>
        <w:gridCol w:w="6826"/>
      </w:tblGrid>
      <w:tr w14:paraId="1D11E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010031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  <w:lang w:val="en-US" w:eastAsia="zh-CN"/>
              </w:rPr>
              <w:t>项目</w:t>
            </w: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val="en-US" w:eastAsia="zh-CN"/>
              </w:rPr>
              <w:t>名称</w:t>
            </w:r>
          </w:p>
        </w:tc>
        <w:tc>
          <w:tcPr>
            <w:tcW w:w="68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9DEA6E">
            <w:pPr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14:paraId="0831D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B8AA44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  <w:lang w:val="en-US" w:eastAsia="zh-CN"/>
              </w:rPr>
              <w:t>项目</w:t>
            </w: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val="en-US" w:eastAsia="zh-CN"/>
              </w:rPr>
              <w:t>英文名称</w:t>
            </w:r>
          </w:p>
        </w:tc>
        <w:tc>
          <w:tcPr>
            <w:tcW w:w="68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9464B9">
            <w:pPr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14:paraId="7F65D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F04D1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val="en-US" w:eastAsia="zh-CN"/>
              </w:rPr>
              <w:t>项目实施时间</w:t>
            </w:r>
          </w:p>
        </w:tc>
        <w:tc>
          <w:tcPr>
            <w:tcW w:w="68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01F1C9">
            <w:pPr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14:paraId="57BA7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B2622">
            <w:pPr>
              <w:jc w:val="center"/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val="en-US" w:eastAsia="zh-CN"/>
              </w:rPr>
              <w:t>项目实施地点</w:t>
            </w:r>
          </w:p>
        </w:tc>
        <w:tc>
          <w:tcPr>
            <w:tcW w:w="68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63C1C9">
            <w:pPr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14:paraId="69B45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2065A8">
            <w:pPr>
              <w:jc w:val="center"/>
            </w:pPr>
            <w:r>
              <w:rPr>
                <w:rFonts w:hint="eastAsia" w:eastAsia="仿宋_GB2312" w:cs="Times New Roman"/>
                <w:kern w:val="0"/>
                <w:sz w:val="28"/>
                <w:szCs w:val="28"/>
                <w:lang w:val="en-US" w:eastAsia="zh-CN"/>
              </w:rPr>
              <w:t>项目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主要实践领域（可多选）</w:t>
            </w:r>
          </w:p>
        </w:tc>
        <w:tc>
          <w:tcPr>
            <w:tcW w:w="68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461EC5">
            <w:pPr>
              <w:jc w:val="left"/>
              <w:rPr>
                <w:rFonts w:hint="eastAsia"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</w:rPr>
              <w:t>请根据项目内容选择</w:t>
            </w:r>
            <w:r>
              <w:rPr>
                <w:rFonts w:hint="eastAsia" w:eastAsia="仿宋_GB2312"/>
                <w:color w:val="000000"/>
                <w:sz w:val="28"/>
                <w:szCs w:val="28"/>
                <w:lang w:val="en-US" w:eastAsia="zh-CN"/>
              </w:rPr>
              <w:t>主要</w:t>
            </w:r>
            <w:r>
              <w:rPr>
                <w:rFonts w:hint="eastAsia" w:eastAsia="仿宋_GB2312"/>
                <w:color w:val="000000"/>
                <w:sz w:val="28"/>
                <w:szCs w:val="28"/>
              </w:rPr>
              <w:t>实践领域</w:t>
            </w:r>
            <w:r>
              <w:rPr>
                <w:rFonts w:hint="eastAsia" w:eastAsia="仿宋_GB2312"/>
                <w:color w:val="000000"/>
                <w:sz w:val="28"/>
                <w:szCs w:val="28"/>
                <w:lang w:eastAsia="zh-CN"/>
              </w:rPr>
              <w:t>。</w:t>
            </w:r>
            <w:r>
              <w:rPr>
                <w:rFonts w:hint="eastAsia" w:eastAsia="仿宋_GB2312"/>
                <w:color w:val="000000"/>
                <w:sz w:val="28"/>
                <w:szCs w:val="28"/>
                <w:lang w:val="en-US" w:eastAsia="zh-CN"/>
              </w:rPr>
              <w:t>如</w:t>
            </w:r>
            <w:r>
              <w:rPr>
                <w:rFonts w:hint="eastAsia" w:eastAsia="仿宋_GB2312"/>
                <w:color w:val="000000"/>
                <w:sz w:val="28"/>
                <w:szCs w:val="28"/>
              </w:rPr>
              <w:t>同一</w:t>
            </w:r>
            <w:r>
              <w:rPr>
                <w:rFonts w:hint="eastAsia" w:eastAsia="仿宋_GB2312"/>
                <w:color w:val="000000"/>
                <w:sz w:val="28"/>
                <w:szCs w:val="28"/>
                <w:lang w:val="en-US" w:eastAsia="zh-CN"/>
              </w:rPr>
              <w:t>个</w:t>
            </w:r>
            <w:r>
              <w:rPr>
                <w:rFonts w:hint="eastAsia" w:eastAsia="仿宋_GB2312"/>
                <w:color w:val="000000"/>
                <w:sz w:val="28"/>
                <w:szCs w:val="28"/>
              </w:rPr>
              <w:t>项目涉及多个实践领域，可同时</w:t>
            </w:r>
            <w:r>
              <w:rPr>
                <w:rFonts w:hint="eastAsia" w:eastAsia="仿宋_GB2312"/>
                <w:color w:val="000000"/>
                <w:sz w:val="28"/>
                <w:szCs w:val="28"/>
                <w:lang w:val="en-US" w:eastAsia="zh-CN"/>
              </w:rPr>
              <w:t>勾选</w:t>
            </w:r>
            <w:r>
              <w:rPr>
                <w:rFonts w:hint="eastAsia" w:eastAsia="仿宋_GB2312"/>
                <w:color w:val="000000"/>
                <w:sz w:val="28"/>
                <w:szCs w:val="28"/>
              </w:rPr>
              <w:t>相应领域，无需拆分为多个项目分别申报。</w:t>
            </w:r>
          </w:p>
          <w:p w14:paraId="53285708">
            <w:pPr>
              <w:jc w:val="left"/>
              <w:rPr>
                <w:rFonts w:hint="eastAsia"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32"/>
                <w:szCs w:val="32"/>
                <w:lang w:val="en-US" w:eastAsia="zh-CN"/>
              </w:rPr>
              <w:t xml:space="preserve">□ </w:t>
            </w:r>
            <w:r>
              <w:rPr>
                <w:rFonts w:hint="eastAsia" w:eastAsia="仿宋_GB2312"/>
                <w:b/>
                <w:bCs/>
                <w:color w:val="000000"/>
                <w:sz w:val="28"/>
                <w:szCs w:val="28"/>
              </w:rPr>
              <w:t>场馆和能源实践</w:t>
            </w:r>
          </w:p>
          <w:p w14:paraId="577A6D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/>
              <w:jc w:val="left"/>
              <w:textAlignment w:val="auto"/>
              <w:rPr>
                <w:rFonts w:hint="eastAsia"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例如：场馆使用可再生电力；光伏发电、储能系统应用；建筑节能改造和智慧能源管理；空调、照明等系统能效优化。</w:t>
            </w:r>
          </w:p>
          <w:p w14:paraId="2396293E">
            <w:pPr>
              <w:jc w:val="left"/>
              <w:rPr>
                <w:rFonts w:hint="eastAsia"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32"/>
                <w:szCs w:val="32"/>
                <w:lang w:val="en-US" w:eastAsia="zh-CN"/>
              </w:rPr>
              <w:t xml:space="preserve">□ </w:t>
            </w:r>
            <w:r>
              <w:rPr>
                <w:rFonts w:hint="eastAsia" w:eastAsia="仿宋_GB2312"/>
                <w:b/>
                <w:bCs/>
                <w:color w:val="000000"/>
                <w:sz w:val="28"/>
                <w:szCs w:val="28"/>
              </w:rPr>
              <w:t>展会运营实践</w:t>
            </w:r>
          </w:p>
          <w:p w14:paraId="0446AF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/>
              <w:jc w:val="left"/>
              <w:textAlignment w:val="auto"/>
              <w:rPr>
                <w:rFonts w:hint="eastAsia"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例如：无纸化注册、电子证件、电子会刊；减少一次性搭建材料；模块化、循环利用展台；展后物资回收和再利用；食品浪费管理。</w:t>
            </w:r>
          </w:p>
          <w:p w14:paraId="4F290AC0">
            <w:pPr>
              <w:jc w:val="left"/>
              <w:rPr>
                <w:rFonts w:hint="eastAsia"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32"/>
                <w:szCs w:val="32"/>
                <w:lang w:val="en-US" w:eastAsia="zh-CN"/>
              </w:rPr>
              <w:t xml:space="preserve">□ </w:t>
            </w:r>
            <w:r>
              <w:rPr>
                <w:rFonts w:hint="eastAsia" w:eastAsia="仿宋_GB2312"/>
                <w:b/>
                <w:bCs/>
                <w:color w:val="000000"/>
                <w:sz w:val="28"/>
                <w:szCs w:val="28"/>
              </w:rPr>
              <w:t>交通与物流实践</w:t>
            </w:r>
          </w:p>
          <w:p w14:paraId="4C77C7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/>
              <w:jc w:val="left"/>
              <w:textAlignment w:val="auto"/>
              <w:rPr>
                <w:rFonts w:hint="eastAsia"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例如：鼓励公共交通和新能源接驳；优化物流运输路线；降低航空运输占比；</w:t>
            </w:r>
            <w:r>
              <w:rPr>
                <w:rFonts w:hint="eastAsia" w:eastAsia="仿宋_GB2312"/>
                <w:color w:val="000000"/>
                <w:sz w:val="24"/>
                <w:szCs w:val="24"/>
                <w:lang w:val="en-US" w:eastAsia="zh-CN"/>
              </w:rPr>
              <w:t>灵活采用</w:t>
            </w:r>
            <w:r>
              <w:rPr>
                <w:rFonts w:hint="eastAsia" w:eastAsia="仿宋_GB2312"/>
                <w:color w:val="000000"/>
                <w:sz w:val="24"/>
                <w:szCs w:val="24"/>
              </w:rPr>
              <w:t>混合会议</w:t>
            </w:r>
            <w:r>
              <w:rPr>
                <w:rFonts w:hint="eastAsia" w:eastAsia="仿宋_GB2312"/>
                <w:color w:val="000000"/>
                <w:sz w:val="24"/>
                <w:szCs w:val="24"/>
                <w:lang w:eastAsia="zh-CN"/>
              </w:rPr>
              <w:t>，</w:t>
            </w:r>
            <w:r>
              <w:rPr>
                <w:rFonts w:hint="eastAsia" w:eastAsia="仿宋_GB2312"/>
                <w:color w:val="000000"/>
                <w:sz w:val="24"/>
                <w:szCs w:val="24"/>
              </w:rPr>
              <w:t>减少国际差旅需求。</w:t>
            </w:r>
          </w:p>
          <w:p w14:paraId="05C8ACBA">
            <w:pPr>
              <w:jc w:val="left"/>
              <w:rPr>
                <w:rFonts w:hint="eastAsia"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32"/>
                <w:szCs w:val="32"/>
                <w:lang w:val="en-US" w:eastAsia="zh-CN"/>
              </w:rPr>
              <w:t xml:space="preserve">□ </w:t>
            </w:r>
            <w:r>
              <w:rPr>
                <w:rFonts w:hint="eastAsia" w:eastAsia="仿宋_GB2312"/>
                <w:b/>
                <w:bCs/>
                <w:color w:val="000000"/>
                <w:sz w:val="28"/>
                <w:szCs w:val="28"/>
              </w:rPr>
              <w:t>碳管理与数字化实践</w:t>
            </w:r>
          </w:p>
          <w:p w14:paraId="4774FF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/>
              <w:jc w:val="left"/>
              <w:textAlignment w:val="auto"/>
              <w:rPr>
                <w:rFonts w:hint="eastAsia"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例如：建立活动碳足迹核算体系；</w:t>
            </w:r>
            <w:r>
              <w:rPr>
                <w:rFonts w:hint="eastAsia" w:eastAsia="仿宋_GB2312"/>
                <w:color w:val="000000"/>
                <w:sz w:val="24"/>
                <w:szCs w:val="24"/>
                <w:lang w:val="en-US" w:eastAsia="zh-CN"/>
              </w:rPr>
              <w:t>搭建</w:t>
            </w:r>
            <w:r>
              <w:rPr>
                <w:rFonts w:hint="eastAsia" w:eastAsia="仿宋_GB2312"/>
                <w:color w:val="000000"/>
                <w:sz w:val="24"/>
                <w:szCs w:val="24"/>
              </w:rPr>
              <w:t>碳排放监测平台；供应链碳数据收集；发布碳排放报告。</w:t>
            </w:r>
          </w:p>
          <w:p w14:paraId="72C623AD">
            <w:pPr>
              <w:jc w:val="left"/>
              <w:rPr>
                <w:rFonts w:hint="eastAsia"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32"/>
                <w:szCs w:val="32"/>
                <w:lang w:val="en-US" w:eastAsia="zh-CN"/>
              </w:rPr>
              <w:t xml:space="preserve">□ </w:t>
            </w:r>
            <w:r>
              <w:rPr>
                <w:rFonts w:hint="eastAsia" w:eastAsia="仿宋_GB2312"/>
                <w:b/>
                <w:bCs/>
                <w:color w:val="000000"/>
                <w:sz w:val="28"/>
                <w:szCs w:val="28"/>
              </w:rPr>
              <w:t>产业协同与治理实践</w:t>
            </w:r>
          </w:p>
          <w:p w14:paraId="530D10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/>
              <w:jc w:val="left"/>
              <w:textAlignment w:val="auto"/>
              <w:rPr>
                <w:rFonts w:hint="eastAsia"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例如：建立绿色采购机制；要求供应商披露碳数据；制定行业减排路线图；建立区域或产业联盟。</w:t>
            </w:r>
          </w:p>
          <w:p w14:paraId="06E05F06">
            <w:pPr>
              <w:jc w:val="left"/>
              <w:rPr>
                <w:rFonts w:hint="eastAsia" w:eastAsia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32"/>
                <w:szCs w:val="32"/>
                <w:lang w:val="en-US" w:eastAsia="zh-CN"/>
              </w:rPr>
              <w:t xml:space="preserve">□ </w:t>
            </w:r>
            <w:r>
              <w:rPr>
                <w:rFonts w:hint="eastAsia" w:eastAsia="仿宋_GB2312"/>
                <w:b/>
                <w:bCs/>
                <w:color w:val="000000"/>
                <w:sz w:val="28"/>
                <w:szCs w:val="28"/>
                <w:lang w:val="en-US" w:eastAsia="zh-CN"/>
              </w:rPr>
              <w:t xml:space="preserve">其他 </w:t>
            </w:r>
            <w:r>
              <w:rPr>
                <w:rFonts w:hint="eastAsia" w:eastAsia="仿宋_GB2312"/>
                <w:kern w:val="0"/>
                <w:sz w:val="28"/>
                <w:szCs w:val="28"/>
                <w:lang w:val="en-US" w:eastAsia="zh-CN"/>
              </w:rPr>
              <w:t>______________</w:t>
            </w:r>
          </w:p>
          <w:p w14:paraId="4567EF8A">
            <w:pPr>
              <w:jc w:val="left"/>
              <w:rPr>
                <w:rFonts w:hint="default" w:eastAsia="仿宋_GB2312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7A418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2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054771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highlight w:val="none"/>
                <w:lang w:val="en-US" w:eastAsia="zh-CN"/>
              </w:rPr>
              <w:t>申报单位在项目中的角色</w:t>
            </w:r>
          </w:p>
        </w:tc>
        <w:tc>
          <w:tcPr>
            <w:tcW w:w="68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88270DC">
            <w:pPr>
              <w:jc w:val="left"/>
              <w:rPr>
                <w:rFonts w:hint="eastAsia"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>□ 主办单位</w:t>
            </w:r>
            <w:r>
              <w:rPr>
                <w:rFonts w:hint="eastAsia" w:eastAsia="仿宋_GB2312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kern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eastAsia="仿宋_GB2312"/>
                <w:kern w:val="0"/>
                <w:sz w:val="28"/>
                <w:szCs w:val="28"/>
              </w:rPr>
              <w:t xml:space="preserve"> 承办单位</w:t>
            </w:r>
            <w:r>
              <w:rPr>
                <w:rFonts w:hint="eastAsia" w:eastAsia="仿宋_GB2312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kern w:val="0"/>
                <w:sz w:val="28"/>
                <w:szCs w:val="28"/>
              </w:rPr>
              <w:t>□ 场馆运营单位</w:t>
            </w:r>
          </w:p>
          <w:p w14:paraId="2D9D5902">
            <w:pPr>
              <w:jc w:val="left"/>
              <w:rPr>
                <w:rFonts w:hint="eastAsia" w:eastAsia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>□ 活动服务机构（含会议、展览、奖励旅游、大型</w:t>
            </w:r>
            <w:r>
              <w:rPr>
                <w:rFonts w:hint="eastAsia" w:eastAsia="仿宋_GB2312"/>
                <w:kern w:val="0"/>
                <w:sz w:val="28"/>
                <w:szCs w:val="28"/>
                <w:lang w:val="en-US" w:eastAsia="zh-CN"/>
              </w:rPr>
              <w:t>活动等</w:t>
            </w:r>
            <w:r>
              <w:rPr>
                <w:rFonts w:hint="eastAsia" w:eastAsia="仿宋_GB2312"/>
                <w:kern w:val="0"/>
                <w:sz w:val="28"/>
                <w:szCs w:val="28"/>
              </w:rPr>
              <w:t>服务）</w:t>
            </w:r>
            <w:r>
              <w:rPr>
                <w:rFonts w:hint="eastAsia" w:eastAsia="仿宋_GB2312"/>
                <w:kern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eastAsia="仿宋_GB2312"/>
                <w:kern w:val="0"/>
                <w:sz w:val="28"/>
                <w:szCs w:val="28"/>
              </w:rPr>
              <w:t xml:space="preserve">□ </w:t>
            </w:r>
            <w:r>
              <w:rPr>
                <w:rFonts w:hint="eastAsia" w:eastAsia="仿宋_GB2312"/>
                <w:kern w:val="0"/>
                <w:sz w:val="28"/>
                <w:szCs w:val="28"/>
                <w:lang w:val="en-US" w:eastAsia="zh-CN"/>
              </w:rPr>
              <w:t>配套服务</w:t>
            </w:r>
            <w:r>
              <w:rPr>
                <w:rFonts w:hint="eastAsia" w:eastAsia="仿宋_GB2312"/>
                <w:kern w:val="0"/>
                <w:sz w:val="28"/>
                <w:szCs w:val="28"/>
              </w:rPr>
              <w:t>供应商/服务商</w:t>
            </w:r>
            <w:r>
              <w:rPr>
                <w:rFonts w:hint="eastAsia" w:eastAsia="仿宋_GB2312"/>
                <w:kern w:val="0"/>
                <w:sz w:val="28"/>
                <w:szCs w:val="28"/>
                <w:lang w:val="en-US" w:eastAsia="zh-CN"/>
              </w:rPr>
              <w:t xml:space="preserve">  </w:t>
            </w:r>
          </w:p>
          <w:p w14:paraId="6447F0DE">
            <w:pPr>
              <w:jc w:val="left"/>
              <w:rPr>
                <w:rFonts w:hint="default" w:eastAsia="仿宋_GB2312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val="en-US" w:eastAsia="zh-CN"/>
              </w:rPr>
              <w:t>□ 其他</w:t>
            </w:r>
            <w:r>
              <w:rPr>
                <w:rFonts w:hint="eastAsia" w:eastAsia="仿宋_GB2312"/>
                <w:kern w:val="0"/>
                <w:sz w:val="28"/>
                <w:szCs w:val="28"/>
                <w:lang w:val="en-US" w:eastAsia="zh-CN"/>
              </w:rPr>
              <w:t>______________</w:t>
            </w:r>
          </w:p>
        </w:tc>
      </w:tr>
      <w:tr w14:paraId="6D2A2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D09B54">
            <w:pPr>
              <w:snapToGrid w:val="0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  <w:lang w:val="en-US" w:eastAsia="zh-CN"/>
              </w:rPr>
              <w:t>项目</w:t>
            </w: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val="en-US" w:eastAsia="zh-CN"/>
              </w:rPr>
              <w:t>规模</w:t>
            </w:r>
          </w:p>
        </w:tc>
        <w:tc>
          <w:tcPr>
            <w:tcW w:w="68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99B8B2">
            <w:pPr>
              <w:jc w:val="left"/>
              <w:rPr>
                <w:rFonts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val="en-US" w:eastAsia="zh-CN"/>
              </w:rPr>
              <w:t>（如参会人数、参展商数量、展览面积、国家和地区数量等）</w:t>
            </w:r>
          </w:p>
        </w:tc>
      </w:tr>
    </w:tbl>
    <w:p w14:paraId="2A7685B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both"/>
        <w:textAlignment w:val="auto"/>
        <w:rPr>
          <w:rFonts w:hint="eastAsia" w:ascii="Times New Roman" w:hAnsi="Times New Roman" w:eastAsia="黑体"/>
          <w:kern w:val="0"/>
          <w:sz w:val="32"/>
          <w:szCs w:val="32"/>
        </w:rPr>
      </w:pPr>
    </w:p>
    <w:p w14:paraId="679E89B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b w:val="0"/>
          <w:bCs w:val="0"/>
          <w:kern w:val="0"/>
          <w:sz w:val="32"/>
          <w:szCs w:val="32"/>
          <w:lang w:val="en-US" w:eastAsia="zh-CN" w:bidi="ar-SA"/>
        </w:rPr>
        <w:t>三、项目介绍</w:t>
      </w:r>
    </w:p>
    <w:p w14:paraId="715F9A5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textAlignment w:val="auto"/>
        <w:rPr>
          <w:rFonts w:hint="eastAsia" w:ascii="Times New Roman" w:hAnsi="Times New Roman" w:eastAsia="黑体" w:cs="Times New Roman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b w:val="0"/>
          <w:bCs w:val="0"/>
          <w:kern w:val="0"/>
          <w:sz w:val="32"/>
          <w:szCs w:val="32"/>
          <w:lang w:val="en-US" w:eastAsia="zh-CN" w:bidi="ar-SA"/>
        </w:rPr>
        <w:t>（一）项目背景与目标</w:t>
      </w:r>
    </w:p>
    <w:p w14:paraId="6C67D0F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jc w:val="left"/>
        <w:textAlignment w:val="auto"/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请介绍项目背景、开展净零碳实践的原因以及希望实现的目标，包括但不限于：</w:t>
      </w:r>
    </w:p>
    <w:p w14:paraId="31BFA05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jc w:val="left"/>
        <w:textAlignment w:val="auto"/>
        <w:rPr>
          <w:rFonts w:hint="eastAsia" w:eastAsia="仿宋_GB2312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项目背景</w:t>
      </w:r>
      <w:r>
        <w:rPr>
          <w:rFonts w:hint="eastAsia" w:eastAsia="仿宋_GB2312"/>
          <w:kern w:val="0"/>
          <w:sz w:val="32"/>
          <w:szCs w:val="32"/>
          <w:lang w:val="en-US" w:eastAsia="zh-CN"/>
        </w:rPr>
        <w:t>；</w:t>
      </w:r>
    </w:p>
    <w:p w14:paraId="3581A7A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jc w:val="left"/>
        <w:textAlignment w:val="auto"/>
        <w:rPr>
          <w:rFonts w:hint="eastAsia" w:eastAsia="仿宋_GB2312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项目与净零碳目标的关系，包括是否以实现净零碳（Net Zero Carbon）为目标，或通过减排、替代、循环利用、数字化等措施支持净零碳转型；</w:t>
      </w:r>
    </w:p>
    <w:p w14:paraId="006AF0F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jc w:val="left"/>
        <w:textAlignment w:val="auto"/>
        <w:rPr>
          <w:rFonts w:hint="eastAsia" w:eastAsia="仿宋_GB2312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项目实施过程中需要解决的主要问题</w:t>
      </w:r>
      <w:r>
        <w:rPr>
          <w:rFonts w:hint="eastAsia" w:eastAsia="仿宋_GB2312"/>
          <w:kern w:val="0"/>
          <w:sz w:val="32"/>
          <w:szCs w:val="32"/>
          <w:lang w:val="en-US" w:eastAsia="zh-CN"/>
        </w:rPr>
        <w:t>；</w:t>
      </w:r>
    </w:p>
    <w:p w14:paraId="31FF24B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jc w:val="left"/>
        <w:textAlignment w:val="auto"/>
        <w:rPr>
          <w:rFonts w:hint="eastAsia" w:eastAsia="仿宋_GB2312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开展相关工作的主要考虑</w:t>
      </w:r>
      <w:r>
        <w:rPr>
          <w:rFonts w:hint="eastAsia" w:eastAsia="仿宋_GB2312"/>
          <w:kern w:val="0"/>
          <w:sz w:val="32"/>
          <w:szCs w:val="32"/>
          <w:lang w:val="en-US" w:eastAsia="zh-CN"/>
        </w:rPr>
        <w:t>。</w:t>
      </w:r>
    </w:p>
    <w:p w14:paraId="34943E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57" w:afterLines="50" w:afterAutospacing="0"/>
        <w:ind w:firstLine="640" w:firstLineChars="200"/>
        <w:jc w:val="left"/>
        <w:textAlignment w:val="auto"/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（</w:t>
      </w:r>
      <w:r>
        <w:rPr>
          <w:rFonts w:hint="eastAsia" w:eastAsia="仿宋_GB2312"/>
          <w:kern w:val="0"/>
          <w:sz w:val="32"/>
          <w:szCs w:val="32"/>
          <w:lang w:val="en-US" w:eastAsia="zh-CN"/>
        </w:rPr>
        <w:t>中英文，分别</w:t>
      </w: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控制在1000字以内）</w:t>
      </w:r>
    </w:p>
    <w:p w14:paraId="03DFB0E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jc w:val="left"/>
        <w:textAlignment w:val="auto"/>
        <w:rPr>
          <w:rFonts w:hint="eastAsia" w:ascii="Times New Roman" w:hAnsi="Times New Roman" w:eastAsia="黑体" w:cs="Times New Roman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b w:val="0"/>
          <w:bCs w:val="0"/>
          <w:kern w:val="0"/>
          <w:sz w:val="32"/>
          <w:szCs w:val="32"/>
          <w:lang w:val="en-US" w:eastAsia="zh-CN" w:bidi="ar-SA"/>
        </w:rPr>
        <w:t>（二）实施路径与主要措施</w:t>
      </w:r>
    </w:p>
    <w:p w14:paraId="27F3DF6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jc w:val="left"/>
        <w:textAlignment w:val="auto"/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请重点介绍项目实施过程中采取的主要措施，包括但不限于：</w:t>
      </w:r>
    </w:p>
    <w:p w14:paraId="0C63472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jc w:val="left"/>
        <w:textAlignment w:val="auto"/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碳排放核算与管理；</w:t>
      </w:r>
    </w:p>
    <w:p w14:paraId="461E5B5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jc w:val="left"/>
        <w:textAlignment w:val="auto"/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减排措施实施；</w:t>
      </w:r>
    </w:p>
    <w:p w14:paraId="48A971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jc w:val="left"/>
        <w:textAlignment w:val="auto"/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碳抵消或碳中和机制；</w:t>
      </w:r>
    </w:p>
    <w:p w14:paraId="774D33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jc w:val="left"/>
        <w:textAlignment w:val="auto"/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绿色供应链协同；</w:t>
      </w:r>
    </w:p>
    <w:p w14:paraId="5385BD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jc w:val="left"/>
        <w:textAlignment w:val="auto"/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低碳技术应用；</w:t>
      </w:r>
    </w:p>
    <w:p w14:paraId="60F0CCF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jc w:val="left"/>
        <w:textAlignment w:val="auto"/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管理机制创新；</w:t>
      </w:r>
    </w:p>
    <w:p w14:paraId="3C8EC6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jc w:val="left"/>
        <w:textAlignment w:val="auto"/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利益相关方协同机制；</w:t>
      </w:r>
    </w:p>
    <w:p w14:paraId="63E1614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jc w:val="left"/>
        <w:textAlignment w:val="auto"/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其他相关措施。</w:t>
      </w:r>
    </w:p>
    <w:p w14:paraId="3A239B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57" w:afterLines="50" w:afterAutospacing="0"/>
        <w:ind w:firstLine="640" w:firstLineChars="200"/>
        <w:jc w:val="left"/>
        <w:textAlignment w:val="auto"/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（中英文，分别控制在2000字以内）</w:t>
      </w:r>
    </w:p>
    <w:p w14:paraId="008E3D4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jc w:val="left"/>
        <w:textAlignment w:val="auto"/>
        <w:rPr>
          <w:rFonts w:hint="eastAsia" w:ascii="Times New Roman" w:hAnsi="Times New Roman" w:eastAsia="黑体" w:cs="Times New Roman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b w:val="0"/>
          <w:bCs w:val="0"/>
          <w:kern w:val="0"/>
          <w:sz w:val="32"/>
          <w:szCs w:val="32"/>
          <w:lang w:val="en-US" w:eastAsia="zh-CN" w:bidi="ar-SA"/>
        </w:rPr>
        <w:t>（三）实施成效</w:t>
      </w:r>
    </w:p>
    <w:p w14:paraId="1C15E3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jc w:val="left"/>
        <w:textAlignment w:val="auto"/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请结合实际情况介绍项目取得的主要成效，鼓励提供量化数据，包括但不限于：</w:t>
      </w:r>
    </w:p>
    <w:p w14:paraId="5C312B4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jc w:val="left"/>
        <w:textAlignment w:val="auto"/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温室气体减排情况；</w:t>
      </w:r>
    </w:p>
    <w:p w14:paraId="068148F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jc w:val="left"/>
        <w:textAlignment w:val="auto"/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能源资源节约情况；</w:t>
      </w:r>
    </w:p>
    <w:p w14:paraId="530095F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jc w:val="left"/>
        <w:textAlignment w:val="auto"/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废弃物减量与回收情况；</w:t>
      </w:r>
    </w:p>
    <w:p w14:paraId="1CAFF89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jc w:val="left"/>
        <w:textAlignment w:val="auto"/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数字化、无纸化应用情况；</w:t>
      </w:r>
    </w:p>
    <w:p w14:paraId="2F31AC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jc w:val="left"/>
        <w:textAlignment w:val="auto"/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利益相关方反馈；</w:t>
      </w:r>
    </w:p>
    <w:p w14:paraId="2C0A854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jc w:val="left"/>
        <w:textAlignment w:val="auto"/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品牌影响及社会影响等。</w:t>
      </w:r>
    </w:p>
    <w:p w14:paraId="126A63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57" w:afterLines="50" w:afterAutospacing="0"/>
        <w:ind w:firstLine="640" w:firstLineChars="200"/>
        <w:jc w:val="left"/>
        <w:textAlignment w:val="auto"/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（中英文，分别控制在1000字以内）</w:t>
      </w:r>
    </w:p>
    <w:p w14:paraId="6B153C3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jc w:val="left"/>
        <w:textAlignment w:val="auto"/>
        <w:rPr>
          <w:rFonts w:hint="eastAsia" w:ascii="Times New Roman" w:hAnsi="Times New Roman" w:eastAsia="黑体" w:cs="Times New Roman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b w:val="0"/>
          <w:bCs w:val="0"/>
          <w:kern w:val="0"/>
          <w:sz w:val="32"/>
          <w:szCs w:val="32"/>
          <w:lang w:val="en-US" w:eastAsia="zh-CN" w:bidi="ar-SA"/>
        </w:rPr>
        <w:t>（四）创新性与示范价值</w:t>
      </w:r>
    </w:p>
    <w:p w14:paraId="3314B8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jc w:val="left"/>
        <w:textAlignment w:val="auto"/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请重点说明：</w:t>
      </w:r>
    </w:p>
    <w:p w14:paraId="5291180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jc w:val="left"/>
        <w:textAlignment w:val="auto"/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项目的主要创新点；</w:t>
      </w:r>
    </w:p>
    <w:p w14:paraId="0B9C52A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jc w:val="left"/>
        <w:textAlignment w:val="auto"/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与行业常规做法相比的特色；</w:t>
      </w:r>
    </w:p>
    <w:p w14:paraId="1E0FB90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jc w:val="left"/>
        <w:textAlignment w:val="auto"/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对行业发展的示范意义；</w:t>
      </w:r>
    </w:p>
    <w:p w14:paraId="62C76D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jc w:val="left"/>
        <w:textAlignment w:val="auto"/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推广应用价值。</w:t>
      </w:r>
    </w:p>
    <w:p w14:paraId="0D1949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57" w:afterLines="50" w:afterAutospacing="0"/>
        <w:ind w:firstLine="640" w:firstLineChars="200"/>
        <w:jc w:val="left"/>
        <w:textAlignment w:val="auto"/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（中英文，分别控制在500字以内）</w:t>
      </w:r>
    </w:p>
    <w:p w14:paraId="77FD2A7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jc w:val="left"/>
        <w:textAlignment w:val="auto"/>
        <w:rPr>
          <w:rFonts w:hint="eastAsia" w:ascii="Times New Roman" w:hAnsi="Times New Roman" w:eastAsia="黑体" w:cs="Times New Roman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b w:val="0"/>
          <w:bCs w:val="0"/>
          <w:kern w:val="0"/>
          <w:sz w:val="32"/>
          <w:szCs w:val="32"/>
          <w:lang w:val="en-US" w:eastAsia="zh-CN" w:bidi="ar-SA"/>
        </w:rPr>
        <w:t>（五）图片及补充材料</w:t>
      </w:r>
    </w:p>
    <w:p w14:paraId="44FC962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jc w:val="left"/>
        <w:textAlignment w:val="auto"/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请根据实际情况提供相关支撑材料，包括但不限于：</w:t>
      </w:r>
    </w:p>
    <w:p w14:paraId="6F43179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jc w:val="left"/>
        <w:textAlignment w:val="auto"/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项目现场照片；</w:t>
      </w:r>
    </w:p>
    <w:p w14:paraId="4243E5C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jc w:val="left"/>
        <w:textAlignment w:val="auto"/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碳核算报告或相关证明材料；</w:t>
      </w:r>
    </w:p>
    <w:p w14:paraId="751E9C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jc w:val="left"/>
        <w:textAlignment w:val="auto"/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第三方认证文件；</w:t>
      </w:r>
    </w:p>
    <w:p w14:paraId="21898E4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jc w:val="left"/>
        <w:textAlignment w:val="auto"/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新闻报道或宣传材料；</w:t>
      </w:r>
    </w:p>
    <w:p w14:paraId="76E669A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jc w:val="left"/>
        <w:textAlignment w:val="auto"/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项目网站或活动链接；</w:t>
      </w:r>
    </w:p>
    <w:p w14:paraId="71413A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57" w:afterLines="50" w:afterAutospacing="0"/>
        <w:ind w:firstLine="640" w:firstLineChars="200"/>
        <w:jc w:val="left"/>
        <w:textAlignment w:val="auto"/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其他能够证明项目实施成效的材料。</w:t>
      </w:r>
    </w:p>
    <w:p w14:paraId="083E875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3" w:firstLineChars="200"/>
        <w:jc w:val="left"/>
        <w:textAlignment w:val="auto"/>
        <w:rPr>
          <w:rFonts w:hint="eastAsia" w:ascii="Times New Roman" w:hAnsi="Times New Roman" w:eastAsia="仿宋_GB2312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b/>
          <w:bCs/>
          <w:kern w:val="0"/>
          <w:sz w:val="32"/>
          <w:szCs w:val="32"/>
          <w:lang w:val="en-US" w:eastAsia="zh-CN"/>
        </w:rPr>
        <w:t>其中图片材料建议：</w:t>
      </w:r>
    </w:p>
    <w:p w14:paraId="739388C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jc w:val="both"/>
        <w:textAlignment w:val="auto"/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不少于5张；</w:t>
      </w:r>
    </w:p>
    <w:p w14:paraId="312A9F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jc w:val="both"/>
        <w:textAlignment w:val="auto"/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图片分辨率不低于300dpi；</w:t>
      </w:r>
    </w:p>
    <w:p w14:paraId="1B2E8A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jc w:val="both"/>
        <w:textAlignment w:val="auto"/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提供图片名称及说明；</w:t>
      </w:r>
    </w:p>
    <w:p w14:paraId="6EF57D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57" w:afterLines="50" w:afterAutospacing="0"/>
        <w:ind w:firstLine="640" w:firstLineChars="200"/>
        <w:jc w:val="left"/>
        <w:textAlignment w:val="auto"/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鼓励同步提供英文图片说明（Caption），便于后续国际传播和案例出版使用。</w:t>
      </w:r>
    </w:p>
    <w:p w14:paraId="2B17339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57" w:afterLines="50" w:afterAutospacing="0"/>
        <w:ind w:firstLine="640" w:firstLineChars="200"/>
        <w:jc w:val="both"/>
        <w:textAlignment w:val="auto"/>
        <w:rPr>
          <w:rFonts w:hint="eastAsia" w:ascii="Times New Roman" w:hAnsi="Times New Roman" w:eastAsia="黑体" w:cs="Times New Roman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b w:val="0"/>
          <w:bCs w:val="0"/>
          <w:kern w:val="0"/>
          <w:sz w:val="32"/>
          <w:szCs w:val="32"/>
          <w:lang w:val="en-US" w:eastAsia="zh-CN" w:bidi="ar-SA"/>
        </w:rPr>
        <w:t>四、</w:t>
      </w:r>
      <w:bookmarkStart w:id="0" w:name="_GoBack"/>
      <w:bookmarkEnd w:id="0"/>
      <w:r>
        <w:rPr>
          <w:rFonts w:hint="eastAsia" w:ascii="Times New Roman" w:hAnsi="Times New Roman" w:eastAsia="黑体" w:cs="Times New Roman"/>
          <w:b w:val="0"/>
          <w:bCs w:val="0"/>
          <w:kern w:val="0"/>
          <w:sz w:val="32"/>
          <w:szCs w:val="32"/>
          <w:lang w:val="en-US" w:eastAsia="zh-CN" w:bidi="ar-SA"/>
        </w:rPr>
        <w:t>传播授权确认</w:t>
      </w:r>
    </w:p>
    <w:p w14:paraId="68CA11E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jc w:val="both"/>
        <w:textAlignment w:val="auto"/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请选择以下授权范围：</w:t>
      </w:r>
    </w:p>
    <w:p w14:paraId="1BAFFD4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jc w:val="both"/>
        <w:textAlignment w:val="auto"/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□ 同意公开发布案例全文</w:t>
      </w:r>
    </w:p>
    <w:p w14:paraId="414940D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jc w:val="both"/>
        <w:textAlignment w:val="auto"/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□ 同意公开发布案例摘要及图片，不公开详细数据</w:t>
      </w:r>
    </w:p>
    <w:p w14:paraId="53C78B4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/>
        <w:ind w:firstLine="640" w:firstLineChars="200"/>
        <w:jc w:val="both"/>
        <w:textAlignment w:val="auto"/>
        <w:rPr>
          <w:rFonts w:hint="eastAsia" w:ascii="Times New Roman" w:hAnsi="Times New Roman" w:eastAsia="黑体" w:cs="Times New Roman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b w:val="0"/>
          <w:bCs w:val="0"/>
          <w:kern w:val="0"/>
          <w:sz w:val="32"/>
          <w:szCs w:val="32"/>
          <w:lang w:val="en-US" w:eastAsia="zh-CN" w:bidi="ar-SA"/>
        </w:rPr>
        <w:t>五、申报单位声明</w:t>
      </w:r>
    </w:p>
    <w:p w14:paraId="457FE85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jc w:val="both"/>
        <w:textAlignment w:val="auto"/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本单位承诺：</w:t>
      </w:r>
    </w:p>
    <w:p w14:paraId="15BF588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jc w:val="both"/>
        <w:textAlignment w:val="auto"/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所提交材料真实、准确，不存在虚假或误导性内容；</w:t>
      </w:r>
    </w:p>
    <w:p w14:paraId="3F9DA3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jc w:val="both"/>
        <w:textAlignment w:val="auto"/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所提交材料不涉及国家秘密、商业秘密及其他不宜公开的信息；</w:t>
      </w:r>
    </w:p>
    <w:p w14:paraId="12B996D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jc w:val="both"/>
        <w:textAlignment w:val="auto"/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所提交材料不存在知识产权争议；</w:t>
      </w:r>
    </w:p>
    <w:p w14:paraId="6E64EAF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jc w:val="both"/>
        <w:textAlignment w:val="auto"/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同意</w:t>
      </w:r>
      <w:r>
        <w:rPr>
          <w:rFonts w:hint="eastAsia" w:eastAsia="仿宋_GB2312"/>
          <w:kern w:val="0"/>
          <w:sz w:val="32"/>
          <w:szCs w:val="32"/>
          <w:lang w:val="en-US" w:eastAsia="zh-CN"/>
        </w:rPr>
        <w:t>组织机构</w:t>
      </w: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在注明来源并保留申报单位署名的前提下，对入选案例进行汇编出版、宣传推广、展示及国际交流使用。</w:t>
      </w:r>
    </w:p>
    <w:p w14:paraId="180E37A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jc w:val="left"/>
        <w:textAlignment w:val="auto"/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</w:pPr>
    </w:p>
    <w:p w14:paraId="34BF6E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jc w:val="left"/>
        <w:textAlignment w:val="auto"/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</w:pPr>
    </w:p>
    <w:p w14:paraId="784A4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3200" w:firstLineChars="1000"/>
        <w:jc w:val="left"/>
        <w:textAlignment w:val="auto"/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申报单位（盖章）：</w:t>
      </w:r>
    </w:p>
    <w:p w14:paraId="67858B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3200" w:firstLineChars="1000"/>
        <w:jc w:val="left"/>
        <w:textAlignment w:val="auto"/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法定代表人或授权代表签字：</w:t>
      </w:r>
    </w:p>
    <w:p w14:paraId="101305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3200" w:firstLineChars="1000"/>
        <w:jc w:val="left"/>
        <w:textAlignment w:val="auto"/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日期：</w:t>
      </w:r>
    </w:p>
    <w:p w14:paraId="15D351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jc w:val="left"/>
        <w:textAlignment w:val="auto"/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489AB6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C1F8B0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AC1F8B0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7E19BC"/>
    <w:multiLevelType w:val="singleLevel"/>
    <w:tmpl w:val="007E19B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8E0156"/>
    <w:rsid w:val="01060DCA"/>
    <w:rsid w:val="01080A12"/>
    <w:rsid w:val="063F6C84"/>
    <w:rsid w:val="074B78AB"/>
    <w:rsid w:val="0D781E7C"/>
    <w:rsid w:val="0F707076"/>
    <w:rsid w:val="125910CE"/>
    <w:rsid w:val="15877358"/>
    <w:rsid w:val="167969DD"/>
    <w:rsid w:val="168801D3"/>
    <w:rsid w:val="17B1375A"/>
    <w:rsid w:val="186662F2"/>
    <w:rsid w:val="1AD35795"/>
    <w:rsid w:val="1AE53D2C"/>
    <w:rsid w:val="1BC2741A"/>
    <w:rsid w:val="1C5F3784"/>
    <w:rsid w:val="1D605BC2"/>
    <w:rsid w:val="1D9601FA"/>
    <w:rsid w:val="1E025AFC"/>
    <w:rsid w:val="1E763007"/>
    <w:rsid w:val="1FC715F0"/>
    <w:rsid w:val="21664758"/>
    <w:rsid w:val="27F356C9"/>
    <w:rsid w:val="2AEF7CAD"/>
    <w:rsid w:val="2C091017"/>
    <w:rsid w:val="2C530494"/>
    <w:rsid w:val="2CF021D7"/>
    <w:rsid w:val="2F003F29"/>
    <w:rsid w:val="36D14E27"/>
    <w:rsid w:val="397877DC"/>
    <w:rsid w:val="3B0357CB"/>
    <w:rsid w:val="3C2E5D9B"/>
    <w:rsid w:val="3C7D20E9"/>
    <w:rsid w:val="3D5426F2"/>
    <w:rsid w:val="3D780336"/>
    <w:rsid w:val="3EF664D2"/>
    <w:rsid w:val="414F23A2"/>
    <w:rsid w:val="41947FF7"/>
    <w:rsid w:val="438A4CDB"/>
    <w:rsid w:val="44C63AF1"/>
    <w:rsid w:val="45D17734"/>
    <w:rsid w:val="4CD9638C"/>
    <w:rsid w:val="4D0624DE"/>
    <w:rsid w:val="4DAA2F7A"/>
    <w:rsid w:val="4F2C57AC"/>
    <w:rsid w:val="4F361873"/>
    <w:rsid w:val="513444D8"/>
    <w:rsid w:val="51D242A6"/>
    <w:rsid w:val="547C241E"/>
    <w:rsid w:val="5C6D112F"/>
    <w:rsid w:val="5DB20802"/>
    <w:rsid w:val="5DE333F4"/>
    <w:rsid w:val="602C1F71"/>
    <w:rsid w:val="61A42F2A"/>
    <w:rsid w:val="650E528B"/>
    <w:rsid w:val="65C71020"/>
    <w:rsid w:val="66E55C01"/>
    <w:rsid w:val="67E67E83"/>
    <w:rsid w:val="69AC2A06"/>
    <w:rsid w:val="6A0740E0"/>
    <w:rsid w:val="6B4C4EF8"/>
    <w:rsid w:val="6C515AE7"/>
    <w:rsid w:val="6CA83959"/>
    <w:rsid w:val="6EC94EF6"/>
    <w:rsid w:val="6F8E0156"/>
    <w:rsid w:val="716F713B"/>
    <w:rsid w:val="72BC7697"/>
    <w:rsid w:val="7306762B"/>
    <w:rsid w:val="73470D55"/>
    <w:rsid w:val="73A15CF8"/>
    <w:rsid w:val="73E060CE"/>
    <w:rsid w:val="75F1669B"/>
    <w:rsid w:val="76283D5C"/>
    <w:rsid w:val="76FD5BC9"/>
    <w:rsid w:val="77556F51"/>
    <w:rsid w:val="77A433C5"/>
    <w:rsid w:val="78DC60B5"/>
    <w:rsid w:val="790A5788"/>
    <w:rsid w:val="7BED75DA"/>
    <w:rsid w:val="7D6C452F"/>
    <w:rsid w:val="7DCF6370"/>
    <w:rsid w:val="7DF11799"/>
    <w:rsid w:val="7E8D6E52"/>
    <w:rsid w:val="7FC45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9">
    <w:name w:val="列出段落2"/>
    <w:basedOn w:val="1"/>
    <w:qFormat/>
    <w:uiPriority w:val="0"/>
    <w:pPr>
      <w:ind w:firstLine="420" w:firstLineChars="200"/>
    </w:pPr>
    <w:rPr>
      <w:rFonts w:ascii="Calibri" w:hAnsi="Calibri" w:cs="黑体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1471</Words>
  <Characters>1540</Characters>
  <Lines>0</Lines>
  <Paragraphs>0</Paragraphs>
  <TotalTime>3</TotalTime>
  <ScaleCrop>false</ScaleCrop>
  <LinksUpToDate>false</LinksUpToDate>
  <CharactersWithSpaces>1580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2026-07-10T09:39:00Z</dcterms:created>
  <dc:creator>辜</dc:creator>
  <cp:lastModifiedBy>Callie Huimin HE</cp:lastModifiedBy>
  <dcterms:modified xsi:type="dcterms:W3CDTF">2026-09-01T02:40:11Z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F3E6BDD9F76147DB98C60D8B2EC9061C_13</vt:lpwstr>
  </property>
  <property fmtid="{D5CDD505-2E9C-101B-9397-08002B2CF9AE}" pid="4" name="KSOTemplateDocerSaveRecord">
    <vt:lpwstr>eyJoZGlkIjoiMzEwNTM5NzYwMDRjMzkwZTVkZjY2ODkwMGIxNGU0OTUiLCJ1c2VySWQiOiIyNDI5NzA0NDEifQ==</vt:lpwstr>
  </property>
</Properties>
</file>