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423A3">
      <w:pPr>
        <w:ind w:right="-58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0389FCEB">
      <w:pPr>
        <w:ind w:right="-58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Hlk8495485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2026年全国高校商业精英挑战赛创新创业竞赛</w:t>
      </w:r>
    </w:p>
    <w:p w14:paraId="7C0C5433">
      <w:pPr>
        <w:ind w:right="-58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流通业经营模拟赛道省赛承办院校申请表</w:t>
      </w:r>
    </w:p>
    <w:bookmarkEnd w:id="0"/>
    <w:tbl>
      <w:tblPr>
        <w:tblStyle w:val="5"/>
        <w:tblpPr w:leftFromText="180" w:rightFromText="180" w:vertAnchor="text" w:horzAnchor="margin" w:tblpXSpec="center" w:tblpY="719"/>
        <w:tblOverlap w:val="never"/>
        <w:tblW w:w="98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31"/>
        <w:gridCol w:w="1446"/>
        <w:gridCol w:w="1134"/>
        <w:gridCol w:w="2142"/>
        <w:gridCol w:w="2361"/>
      </w:tblGrid>
      <w:tr w14:paraId="368FE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36435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bookmarkStart w:id="1" w:name="_GoBack" w:colFirst="0" w:colLast="5"/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单位名称</w:t>
            </w:r>
          </w:p>
        </w:tc>
        <w:tc>
          <w:tcPr>
            <w:tcW w:w="70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167E5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 xml:space="preserve">          （盖章）</w:t>
            </w:r>
          </w:p>
        </w:tc>
      </w:tr>
      <w:tr w14:paraId="124AC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6A257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负责人姓名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D13F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2D0F7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联系人姓名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66568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695CF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A972DB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院 系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73394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2A6D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院 系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B9A3E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24471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0F11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职 务</w:t>
            </w:r>
          </w:p>
        </w:tc>
        <w:tc>
          <w:tcPr>
            <w:tcW w:w="258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1D09E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5CB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职 务</w:t>
            </w:r>
          </w:p>
        </w:tc>
        <w:tc>
          <w:tcPr>
            <w:tcW w:w="236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8829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2782F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E74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电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话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DCEBB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4082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电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话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E6AB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24205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44298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电子邮箱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A4359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5EDCA4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电子邮箱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08429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47EA3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A7B3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是否开设与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流通</w:t>
            </w:r>
          </w:p>
          <w:p w14:paraId="3CA3B3A7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相关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eastAsia="zh-CN"/>
              </w:rPr>
              <w:t>的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专业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C56A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4F3F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开设与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流通</w:t>
            </w:r>
          </w:p>
          <w:p w14:paraId="71B3FB8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相关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专业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名称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7AF3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65805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35D68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开设与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流通</w:t>
            </w:r>
          </w:p>
          <w:p w14:paraId="680E8BAB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相关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专业在读人数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439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307DB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是否开设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与流通相关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课程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1232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7FED4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7871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开设的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流通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课程名称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6E08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0F279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流通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课程性质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206C5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1D70E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9D64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流通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课程教学时长</w:t>
            </w:r>
          </w:p>
        </w:tc>
        <w:tc>
          <w:tcPr>
            <w:tcW w:w="258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58FC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11BB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流通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课程教学名师数量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4018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59CB8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E269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名师姓名</w:t>
            </w: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B0C5C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手机号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4EB8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sz w:val="24"/>
                <w:szCs w:val="22"/>
              </w:rPr>
              <w:t>邮箱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789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Cs/>
                <w:sz w:val="24"/>
                <w:szCs w:val="22"/>
              </w:rPr>
              <w:t>职称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07F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sz w:val="24"/>
                <w:szCs w:val="22"/>
              </w:rPr>
              <w:t>课程</w:t>
            </w:r>
            <w:r>
              <w:rPr>
                <w:rFonts w:hint="eastAsia" w:ascii="Times New Roman" w:hAnsi="Times New Roman" w:eastAsia="仿宋_GB2312" w:cs="仿宋"/>
                <w:bCs/>
                <w:sz w:val="24"/>
                <w:szCs w:val="22"/>
                <w:lang w:val="en-US" w:eastAsia="zh-CN"/>
              </w:rPr>
              <w:t>名称</w:t>
            </w:r>
            <w:r>
              <w:rPr>
                <w:rFonts w:ascii="Times New Roman" w:hAnsi="Times New Roman" w:eastAsia="仿宋_GB2312" w:cs="仿宋"/>
                <w:bCs/>
                <w:sz w:val="24"/>
                <w:szCs w:val="22"/>
              </w:rPr>
              <w:t xml:space="preserve"> </w:t>
            </w: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6635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sz w:val="24"/>
                <w:szCs w:val="22"/>
              </w:rPr>
              <w:t>课程链接</w:t>
            </w:r>
          </w:p>
        </w:tc>
      </w:tr>
      <w:tr w14:paraId="335F1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B45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7E1EB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201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B19D89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D269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EE63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0825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0476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FB27F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7E50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23C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310E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0D17A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6E6A44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5A1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EBD88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0DEFD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6A31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F5F59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560B5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04D6A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B2E0A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BD42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7872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81CA5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D70E9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AC4A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47917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2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E7D39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</w:tc>
        <w:tc>
          <w:tcPr>
            <w:tcW w:w="153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FE1EA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16F4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8063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4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6D2CF">
            <w:pPr>
              <w:pStyle w:val="4"/>
              <w:spacing w:before="0" w:beforeAutospacing="0" w:after="0" w:afterAutospacing="0" w:line="400" w:lineRule="atLeast"/>
              <w:jc w:val="center"/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</w:tc>
        <w:tc>
          <w:tcPr>
            <w:tcW w:w="23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2BFA3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3CA1E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89763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单位网站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982C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6AE68B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3AADE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地址（含邮编）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A4D36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</w:p>
        </w:tc>
      </w:tr>
      <w:tr w14:paraId="15F1A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280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F914E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拟定赛场基本资料</w:t>
            </w:r>
          </w:p>
        </w:tc>
        <w:tc>
          <w:tcPr>
            <w:tcW w:w="708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8B611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sz w:val="24"/>
                <w:szCs w:val="22"/>
              </w:rPr>
              <w:t>资料可另附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（附实景照片）</w:t>
            </w:r>
          </w:p>
        </w:tc>
      </w:tr>
      <w:tr w14:paraId="03EF0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988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CCE8A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承办单位相关情况</w:t>
            </w:r>
          </w:p>
        </w:tc>
      </w:tr>
      <w:tr w14:paraId="24112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B093B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之前是否有承办</w:t>
            </w:r>
          </w:p>
          <w:p w14:paraId="08F968F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相关赛事的经验</w:t>
            </w:r>
          </w:p>
        </w:tc>
        <w:tc>
          <w:tcPr>
            <w:tcW w:w="70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14215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□有</w:t>
            </w:r>
            <w:r>
              <w:rPr>
                <w:rFonts w:hint="eastAsia" w:ascii="Times New Roman" w:hAnsi="Times New Roman" w:eastAsia="仿宋_GB2312" w:cs="Calibri"/>
                <w:bCs/>
                <w:color w:val="000000"/>
                <w:sz w:val="24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□没有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（需要附相关承办佐证说明）</w:t>
            </w:r>
          </w:p>
        </w:tc>
      </w:tr>
      <w:tr w14:paraId="7F514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337E3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承办赛事经验说明</w:t>
            </w:r>
          </w:p>
        </w:tc>
        <w:tc>
          <w:tcPr>
            <w:tcW w:w="70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CADAA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可另附（包括图片和文字说明）</w:t>
            </w:r>
          </w:p>
        </w:tc>
      </w:tr>
      <w:tr w14:paraId="33EF1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B234B">
            <w:pPr>
              <w:pStyle w:val="4"/>
              <w:spacing w:before="0" w:beforeAutospacing="0" w:after="0" w:afterAutospacing="0" w:line="400" w:lineRule="atLeast"/>
              <w:ind w:firstLine="480" w:firstLineChars="200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省赛承办计划</w:t>
            </w:r>
          </w:p>
        </w:tc>
        <w:tc>
          <w:tcPr>
            <w:tcW w:w="70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D3CAD">
            <w:pPr>
              <w:pStyle w:val="4"/>
              <w:spacing w:before="0" w:beforeAutospacing="0" w:after="0" w:afterAutospacing="0" w:line="400" w:lineRule="atLeast"/>
              <w:ind w:left="360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包括但不限于以下内容（单独作为附件提交）：</w:t>
            </w:r>
          </w:p>
          <w:p w14:paraId="3A0A8944"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400" w:lineRule="atLeast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省赛工作组人员分工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安排及联系方式</w:t>
            </w:r>
          </w:p>
          <w:p w14:paraId="0B0187B6"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400" w:lineRule="atLeast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竞赛宣传计划表</w:t>
            </w:r>
          </w:p>
          <w:p w14:paraId="5C6925DC"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400" w:lineRule="atLeast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省赛初步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>实施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方案</w:t>
            </w:r>
          </w:p>
          <w:p w14:paraId="7CE0759B"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400" w:lineRule="atLeast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拟邀请参赛院校名单</w:t>
            </w:r>
          </w:p>
          <w:p w14:paraId="649B6478">
            <w:pPr>
              <w:pStyle w:val="4"/>
              <w:numPr>
                <w:ilvl w:val="0"/>
                <w:numId w:val="1"/>
              </w:numPr>
              <w:spacing w:before="0" w:beforeAutospacing="0" w:after="0" w:afterAutospacing="0" w:line="400" w:lineRule="atLeast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省内教育主管部门认可或发布的竞赛目录或相关情况说明</w:t>
            </w:r>
          </w:p>
        </w:tc>
      </w:tr>
      <w:tr w14:paraId="0491E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9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B737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  <w:lang w:bidi="ar"/>
              </w:rPr>
              <w:t>申请院校承诺</w:t>
            </w:r>
          </w:p>
        </w:tc>
        <w:tc>
          <w:tcPr>
            <w:tcW w:w="70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F7CB">
            <w:pPr>
              <w:pStyle w:val="4"/>
              <w:spacing w:before="0" w:beforeAutospacing="0" w:after="0" w:afterAutospacing="0" w:line="400" w:lineRule="atLeast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  <w:p w14:paraId="1FBB7AAF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（公章）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 xml:space="preserve">年 </w:t>
            </w:r>
            <w:r>
              <w:rPr>
                <w:rFonts w:hint="eastAsia" w:ascii="Times New Roman" w:hAnsi="Times New Roman" w:eastAsia="仿宋_GB2312" w:cs="Calibri"/>
                <w:bCs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 xml:space="preserve">月 </w:t>
            </w:r>
            <w:r>
              <w:rPr>
                <w:rFonts w:hint="eastAsia" w:ascii="Times New Roman" w:hAnsi="Times New Roman" w:eastAsia="仿宋_GB2312" w:cs="Calibri"/>
                <w:bCs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日</w:t>
            </w:r>
          </w:p>
        </w:tc>
      </w:tr>
      <w:tr w14:paraId="7B0DC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28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C6F1">
            <w:pPr>
              <w:widowControl/>
              <w:snapToGrid w:val="0"/>
              <w:spacing w:line="240" w:lineRule="atLeast"/>
              <w:jc w:val="center"/>
              <w:rPr>
                <w:rFonts w:ascii="Times New Roman" w:hAnsi="Times New Roman" w:eastAsia="仿宋_GB2312" w:cs="仿宋"/>
                <w:bCs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kern w:val="0"/>
                <w:sz w:val="24"/>
                <w:lang w:bidi="ar"/>
              </w:rPr>
              <w:t>大赛组委会意见</w:t>
            </w:r>
          </w:p>
        </w:tc>
        <w:tc>
          <w:tcPr>
            <w:tcW w:w="708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1B304">
            <w:pPr>
              <w:pStyle w:val="4"/>
              <w:spacing w:before="0" w:beforeAutospacing="0" w:after="0" w:afterAutospacing="0" w:line="400" w:lineRule="atLeast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</w:p>
          <w:p w14:paraId="406DB7F0">
            <w:pPr>
              <w:pStyle w:val="4"/>
              <w:spacing w:before="0" w:beforeAutospacing="0" w:after="0" w:afterAutospacing="0" w:line="400" w:lineRule="atLeast"/>
              <w:jc w:val="center"/>
              <w:rPr>
                <w:rFonts w:ascii="Times New Roman" w:hAnsi="Times New Roman" w:eastAsia="仿宋_GB2312" w:cs="仿宋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（公章）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 xml:space="preserve">年 </w:t>
            </w:r>
            <w:r>
              <w:rPr>
                <w:rFonts w:hint="eastAsia" w:ascii="Times New Roman" w:hAnsi="Times New Roman" w:eastAsia="仿宋_GB2312" w:cs="Calibri"/>
                <w:bCs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 xml:space="preserve">月 </w:t>
            </w:r>
            <w:r>
              <w:rPr>
                <w:rFonts w:hint="eastAsia" w:ascii="Times New Roman" w:hAnsi="Times New Roman" w:eastAsia="仿宋_GB2312" w:cs="Calibri"/>
                <w:bCs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"/>
                <w:bCs/>
                <w:color w:val="000000"/>
                <w:sz w:val="24"/>
                <w:szCs w:val="22"/>
              </w:rPr>
              <w:t>日</w:t>
            </w:r>
          </w:p>
        </w:tc>
      </w:tr>
      <w:bookmarkEnd w:id="1"/>
    </w:tbl>
    <w:p w14:paraId="5ED45DC9"/>
    <w:sectPr>
      <w:pgSz w:w="11906" w:h="16838"/>
      <w:pgMar w:top="1361" w:right="1644" w:bottom="136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5A7E3B"/>
    <w:multiLevelType w:val="multilevel"/>
    <w:tmpl w:val="355A7E3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lMzFjOTAyYjA2Nzg5OGU2NzIwMjExOTM4ZGMyZWMifQ=="/>
  </w:docVars>
  <w:rsids>
    <w:rsidRoot w:val="00B55358"/>
    <w:rsid w:val="000127AA"/>
    <w:rsid w:val="000605BD"/>
    <w:rsid w:val="000A3CA2"/>
    <w:rsid w:val="001255F5"/>
    <w:rsid w:val="0029247B"/>
    <w:rsid w:val="003525A1"/>
    <w:rsid w:val="005507C4"/>
    <w:rsid w:val="005D4A47"/>
    <w:rsid w:val="007E4208"/>
    <w:rsid w:val="008820F4"/>
    <w:rsid w:val="008F37BC"/>
    <w:rsid w:val="0099092A"/>
    <w:rsid w:val="00AA14E9"/>
    <w:rsid w:val="00B12BAA"/>
    <w:rsid w:val="00B55358"/>
    <w:rsid w:val="00EB0B0C"/>
    <w:rsid w:val="08500BB1"/>
    <w:rsid w:val="10977340"/>
    <w:rsid w:val="146975C2"/>
    <w:rsid w:val="1EB40B25"/>
    <w:rsid w:val="2DD6746C"/>
    <w:rsid w:val="2EDC761E"/>
    <w:rsid w:val="36D7051C"/>
    <w:rsid w:val="4DD11240"/>
    <w:rsid w:val="56655FAA"/>
    <w:rsid w:val="71A80B08"/>
    <w:rsid w:val="75096FF4"/>
    <w:rsid w:val="77D8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390</Words>
  <Characters>393</Characters>
  <Lines>2</Lines>
  <Paragraphs>1</Paragraphs>
  <TotalTime>0</TotalTime>
  <ScaleCrop>false</ScaleCrop>
  <LinksUpToDate>false</LinksUpToDate>
  <CharactersWithSpaces>431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2023-03-15T07:54:00Z</dcterms:created>
  <dc:creator>2909</dc:creator>
  <cp:lastModifiedBy>WPS_1719326481</cp:lastModifiedBy>
  <dcterms:modified xsi:type="dcterms:W3CDTF">2026-03-10T05:38:29Z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32150BE41E0048B28DABD0ABA6FE9B5F_13</vt:lpwstr>
  </property>
  <property fmtid="{D5CDD505-2E9C-101B-9397-08002B2CF9AE}" pid="4" name="KSOTemplateDocerSaveRecord">
    <vt:lpwstr>eyJoZGlkIjoiNzhmYzY4MDNmYWZkYjIxNTI1MmIyMzczNGM2NTc3NTAiLCJ1c2VySWQiOiIxNjEwOTk0ODU1In0=</vt:lpwstr>
  </property>
</Properties>
</file>