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71905">
      <w:pPr>
        <w:overflowPunct w:val="0"/>
        <w:spacing w:line="240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1AF403C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项目单位介绍</w:t>
      </w:r>
    </w:p>
    <w:p w14:paraId="4603C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一、中国国际贸易促进委员会商业行业委员会（www.ccpitcsc.org）</w:t>
      </w:r>
    </w:p>
    <w:p w14:paraId="23E23188">
      <w:pPr>
        <w:bidi w:val="0"/>
        <w:spacing w:line="240" w:lineRule="auto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中国国际贸易促进委员会商业行业委员会成立于1988年，是中国贸促会批准设立的全国性行业贸促机构，同时使用“中国国际商会商业行业商会”的名称。商业国际交流合作培训中心成立于2002年，是中央机构编制委员会办公室批准，国务院国资委举办的司局级事业单位。目前，中国国际贸易促进委员会商业行业委员会、中国国际商会商业行业商会和商业国际交流合作培训中心合署办公。</w:t>
      </w:r>
    </w:p>
    <w:p w14:paraId="6BBE8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二、中东欧中国科技交流协会（CEECSTE）（www.ceecste.eu）</w:t>
      </w:r>
    </w:p>
    <w:p w14:paraId="72DC4D5D">
      <w:pPr>
        <w:bidi w:val="0"/>
        <w:spacing w:line="240" w:lineRule="auto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中东欧中国科技交流协会（CEECSTE）成立于2017年，是经中国驻匈牙利大使馆备案的科技NGO组织。自成立以来，协会以搭建中欧科技交流合作桥梁，助力“双招双引”为使命，致力于推动东欧各国和中国经济、技术、人才的交流与合作，科技成果转化。协会与一百多所海外高校和科研机构建立深度合作关系，覆盖匈牙利、斯洛文尼亚、克罗地亚、白俄罗斯等十余个中东欧国家。2023年作为东欧地区首家NGO组织入选中国科协海智计划合作机构，成为国家级“双招双引”平台。2024年12月31日在中国科协的支持下，协会成为首批五家正式获批设立国内代表处的海外科技社团之一。</w:t>
      </w:r>
    </w:p>
    <w:p w14:paraId="1E313A21">
      <w:pPr>
        <w:bidi w:val="0"/>
        <w:spacing w:line="240" w:lineRule="auto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协会承办世界青年创新创业大赛、中国海外高层次人才创新创业大赛、海智专家中国行等系列活动，让更多的外国朋友看到中国、了解中国、来到中国。先后推动济南市和匈牙利科扎尔米什莱尼市，烟台市与匈牙利托卡依市，德州市与匈牙利皇宫堡市等八个城市缔结为友好合作城市，友城双方在经济贸易、科教文卫、城市建设等方面加强交流合作，互相学习借鉴，实现共同发展。</w:t>
      </w:r>
    </w:p>
    <w:p w14:paraId="6F64C574">
      <w:pPr>
        <w:pStyle w:val="2"/>
        <w:bidi w:val="0"/>
        <w:spacing w:line="240" w:lineRule="auto"/>
        <w:rPr>
          <w:rFonts w:hint="eastAsia" w:ascii="黑体" w:hAnsi="黑体" w:cs="黑体"/>
          <w:lang w:val="en-US" w:eastAsia="zh-CN"/>
        </w:rPr>
      </w:pPr>
      <w:r>
        <w:rPr>
          <w:rFonts w:hint="eastAsia" w:ascii="黑体" w:hAnsi="黑体" w:cs="黑体"/>
          <w:lang w:val="en-US" w:eastAsia="zh-CN"/>
        </w:rPr>
        <w:t>三、匈牙利欧陆产业园（Euro-conti Tech Park）</w:t>
      </w:r>
    </w:p>
    <w:p w14:paraId="7EF26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匈牙利欧陆产业园位于匈牙利佩斯州采格莱德市，地处欧洲心脏地带，具备显著的战略区位与交通优势。园区距布达佩斯李斯特国际机场仅约53公里，车程35分钟，并紧邻横贯东西欧的M4高速公路，可快速联通中欧市场。总占地8.85万平方米，其中已建成符合欧盟标准的高品质办公、研发、生产及商业服务空间逾2.25万平方米，具备“拎包入驻”条件，是企业开展欧洲业务的理想物理载体。</w:t>
      </w:r>
    </w:p>
    <w:p w14:paraId="01630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园区核心功能与运营成果围绕“中国企业出海桥头堡”与“国际创新合作枢纽”双定位，已取得扎实进展：</w:t>
      </w:r>
    </w:p>
    <w:p w14:paraId="612883B2">
      <w:pPr>
        <w:bidi w:val="0"/>
        <w:spacing w:line="240" w:lineRule="auto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eastAsia="zh-CN"/>
        </w:rPr>
        <w:t>1.</w:t>
      </w:r>
      <w:r>
        <w:rPr>
          <w:rFonts w:hint="eastAsia" w:ascii="仿宋_GB2312" w:hAnsi="仿宋_GB2312" w:cs="仿宋_GB2312"/>
        </w:rPr>
        <w:t>服务中企出海，拓展欧洲市场：园区已成为中国科技企业落户中东欧的重要选择。目前已成功吸引大图激光、芯益彩LED、中建华恒等十六家中资企业入驻，通过提供涵盖公司注册、法律财税、欧盟市场准入、人才签证及本地融资对接的“一站式”本土化服务，有效降低了企业跨国运营成本与风险，助力其快速融入本地产业链，夯实欧洲发展根基。</w:t>
      </w:r>
    </w:p>
    <w:p w14:paraId="0DD1E896">
      <w:pPr>
        <w:bidi w:val="0"/>
        <w:spacing w:line="240" w:lineRule="auto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eastAsia="zh-CN"/>
        </w:rPr>
        <w:t>2.</w:t>
      </w:r>
      <w:r>
        <w:rPr>
          <w:rFonts w:hint="eastAsia" w:ascii="仿宋_GB2312" w:hAnsi="仿宋_GB2312" w:cs="仿宋_GB2312"/>
        </w:rPr>
        <w:t>打造合作平台，促进技术转移：园区着力建设国际科技平台，推动产学研合作。具体包括：与潘诺尼亚大学共建联合研发与技术转移中心；与中国</w:t>
      </w:r>
      <w:r>
        <w:rPr>
          <w:rFonts w:hint="eastAsia" w:ascii="仿宋_GB2312" w:hAnsi="仿宋_GB2312" w:cs="仿宋_GB2312"/>
          <w:lang w:eastAsia="zh-CN"/>
        </w:rPr>
        <w:t>安徽省农科院</w:t>
      </w:r>
      <w:r>
        <w:rPr>
          <w:rFonts w:hint="eastAsia" w:ascii="仿宋_GB2312" w:hAnsi="仿宋_GB2312" w:cs="仿宋_GB2312"/>
        </w:rPr>
        <w:t>共建联合技术转移中心；设立欧陆科技孵化器，构建“联合研发—跨境孵化—人才引进”全链条服务体系，专门服务具有跨境转化潜力的初创项目与技术。</w:t>
      </w:r>
    </w:p>
    <w:p w14:paraId="39282602">
      <w:pPr>
        <w:bidi w:val="0"/>
        <w:spacing w:line="240" w:lineRule="auto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eastAsia="zh-CN"/>
        </w:rPr>
        <w:t>3.</w:t>
      </w:r>
      <w:r>
        <w:rPr>
          <w:rFonts w:hint="eastAsia" w:ascii="仿宋_GB2312" w:hAnsi="仿宋_GB2312" w:cs="仿宋_GB2312"/>
        </w:rPr>
        <w:t>深化产教融合，培养国际人才：2025年6月，在四川国际职教大会上，启动建设“中匈合作欧洲产教融合国际示范园”，并与匈方四所院校完成签约。9月，与威克勒国际大学签约，共同启动建设采格莱德校区，定向培养符合中资企业需求的国际化技术人才。</w:t>
      </w:r>
    </w:p>
    <w:p w14:paraId="46C697A4">
      <w:pPr>
        <w:pStyle w:val="2"/>
        <w:bidi w:val="0"/>
        <w:spacing w:line="240" w:lineRule="auto"/>
        <w:rPr>
          <w:rFonts w:hint="eastAsia" w:ascii="黑体" w:hAnsi="黑体" w:cs="黑体"/>
        </w:rPr>
      </w:pPr>
      <w:r>
        <w:rPr>
          <w:rFonts w:hint="eastAsia" w:ascii="黑体" w:hAnsi="黑体" w:cs="黑体"/>
          <w:lang w:val="en-US" w:eastAsia="zh-CN"/>
        </w:rPr>
        <w:t>四、</w:t>
      </w:r>
      <w:r>
        <w:rPr>
          <w:rFonts w:hint="eastAsia" w:ascii="黑体" w:hAnsi="黑体" w:cs="黑体"/>
          <w:lang w:eastAsia="zh-CN"/>
        </w:rPr>
        <w:t>威</w:t>
      </w:r>
      <w:r>
        <w:rPr>
          <w:rFonts w:hint="eastAsia" w:ascii="黑体" w:hAnsi="黑体" w:cs="黑体"/>
        </w:rPr>
        <w:t>克勒国际大学简介</w:t>
      </w:r>
      <w:r>
        <w:rPr>
          <w:rFonts w:hint="eastAsia" w:ascii="黑体" w:hAnsi="黑体" w:cs="黑体"/>
          <w:lang w:eastAsia="zh-CN"/>
        </w:rPr>
        <w:t>（</w:t>
      </w:r>
      <w:r>
        <w:rPr>
          <w:rFonts w:hint="eastAsia" w:ascii="黑体" w:hAnsi="黑体" w:cs="黑体"/>
        </w:rPr>
        <w:t>Wekerle International University</w:t>
      </w:r>
      <w:r>
        <w:rPr>
          <w:rFonts w:hint="eastAsia" w:ascii="黑体" w:hAnsi="黑体" w:cs="黑体"/>
          <w:lang w:eastAsia="zh-CN"/>
        </w:rPr>
        <w:t>）</w:t>
      </w:r>
    </w:p>
    <w:p w14:paraId="7C1EA395">
      <w:pPr>
        <w:spacing w:line="240" w:lineRule="auto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eastAsia="zh-CN"/>
        </w:rPr>
        <w:t>威</w:t>
      </w:r>
      <w:r>
        <w:rPr>
          <w:rFonts w:hint="eastAsia" w:ascii="仿宋_GB2312" w:hAnsi="仿宋_GB2312" w:cs="仿宋_GB2312"/>
        </w:rPr>
        <w:t>克勒国际大学坐落于匈牙利首都布达佩斯市中心，是一所成立于2008年、充满活力的国际化高等学府。学校前身为</w:t>
      </w:r>
      <w:r>
        <w:rPr>
          <w:rFonts w:hint="eastAsia" w:ascii="仿宋_GB2312" w:hAnsi="仿宋_GB2312" w:cs="仿宋_GB2312"/>
          <w:lang w:eastAsia="zh-CN"/>
        </w:rPr>
        <w:t>威</w:t>
      </w:r>
      <w:r>
        <w:rPr>
          <w:rFonts w:hint="eastAsia" w:ascii="仿宋_GB2312" w:hAnsi="仿宋_GB2312" w:cs="仿宋_GB2312"/>
        </w:rPr>
        <w:t>克勒商学院，于2025年正式升级更名为大学，作为匈牙利领先的私立大学，</w:t>
      </w:r>
      <w:r>
        <w:rPr>
          <w:rFonts w:hint="eastAsia" w:ascii="仿宋_GB2312" w:hAnsi="仿宋_GB2312" w:cs="仿宋_GB2312"/>
          <w:lang w:eastAsia="zh-CN"/>
        </w:rPr>
        <w:t>威</w:t>
      </w:r>
      <w:r>
        <w:rPr>
          <w:rFonts w:hint="eastAsia" w:ascii="仿宋_GB2312" w:hAnsi="仿宋_GB2312" w:cs="仿宋_GB2312"/>
        </w:rPr>
        <w:t>克勒国际大学以极具竞争力的学费提供预科、本科及研究生课程，其中商科硕士设有中文授课选项，有效降低了中国学生的留学门槛。学校学历获匈牙利官方、欧盟高等教育组织（EHEA）认证，并位列中国教育部涉外监管白名单，学位可通过教育部留学服务中心认证，为国际学生提供了坚实的学历保障。</w:t>
      </w:r>
    </w:p>
    <w:p w14:paraId="76FE13C5">
      <w:pPr>
        <w:spacing w:line="240" w:lineRule="auto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大学的核心优势在于其紧密的产学结合与就业导向。校园毗邻诺基亚、IBM等多家跨国企业，步行可达，为学生实习与就业提供了独特便利。学校就业办公室积极协助毕业生在欧盟范围内寻找工作，兼职与全职就业成功率显著。同时，大学已与中国多所高校建立合作关系，并积极参与中匈职业教育合作，共同规划共建国际工科学院。</w:t>
      </w:r>
    </w:p>
    <w:p w14:paraId="220D80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D5E7A"/>
    <w:rsid w:val="12C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/>
      <w:kern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2026-02-02T01:58:00Z</dcterms:created>
  <dc:creator>T</dc:creator>
  <cp:lastModifiedBy>T</cp:lastModifiedBy>
  <dcterms:modified xsi:type="dcterms:W3CDTF">2026-02-02T01:59:27Z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8822D6929F72425CB9D2291519E1BE27_11</vt:lpwstr>
  </property>
  <property fmtid="{D5CDD505-2E9C-101B-9397-08002B2CF9AE}" pid="4" name="KSOTemplateDocerSaveRecord">
    <vt:lpwstr>eyJoZGlkIjoiODNjN2Y4NjJlOWQ5ZGI4NDc1MzhmOTI3YWMzZjk0NzYiLCJ1c2VySWQiOiIyNDM5ODk1OTcifQ==</vt:lpwstr>
  </property>
</Properties>
</file>